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rPr>
          <w:rFonts w:hint="eastAsia" w:eastAsia="宋体"/>
          <w:b/>
          <w:bCs/>
          <w:sz w:val="52"/>
          <w:szCs w:val="52"/>
          <w:lang w:eastAsia="zh-CN"/>
        </w:rPr>
      </w:pPr>
      <w:r>
        <w:rPr>
          <w:rFonts w:hint="eastAsia"/>
          <w:b/>
          <w:bCs/>
          <w:sz w:val="52"/>
          <w:szCs w:val="52"/>
          <w:lang w:eastAsia="zh-CN"/>
        </w:rPr>
        <w:t>司机</w:t>
      </w:r>
      <w:r>
        <w:rPr>
          <w:rFonts w:hint="eastAsia"/>
          <w:b/>
          <w:bCs/>
          <w:sz w:val="52"/>
          <w:szCs w:val="52"/>
          <w:lang w:val="en-US" w:eastAsia="zh-CN"/>
        </w:rPr>
        <w:t>加盟合作</w:t>
      </w:r>
      <w:r>
        <w:rPr>
          <w:rFonts w:hint="eastAsia"/>
          <w:b/>
          <w:bCs/>
          <w:sz w:val="52"/>
          <w:szCs w:val="52"/>
          <w:lang w:eastAsia="zh-CN"/>
        </w:rPr>
        <w:t>合同</w:t>
      </w:r>
    </w:p>
    <w:p>
      <w:pPr>
        <w:spacing w:line="600" w:lineRule="exact"/>
        <w:rPr>
          <w:rFonts w:hint="eastAsia"/>
          <w:b/>
          <w:bCs/>
          <w:sz w:val="36"/>
        </w:rPr>
      </w:pPr>
    </w:p>
    <w:p>
      <w:pPr>
        <w:spacing w:line="600" w:lineRule="exact"/>
        <w:rPr>
          <w:rFonts w:hint="eastAsia"/>
          <w:b/>
          <w:bCs/>
          <w:sz w:val="36"/>
        </w:rPr>
      </w:pPr>
    </w:p>
    <w:p>
      <w:pPr>
        <w:spacing w:line="600" w:lineRule="exact"/>
        <w:rPr>
          <w:rFonts w:hint="default" w:eastAsia="宋体"/>
          <w:b/>
          <w:bCs/>
          <w:sz w:val="28"/>
          <w:szCs w:val="28"/>
          <w:lang w:val="en-US" w:eastAsia="zh-CN"/>
        </w:rPr>
      </w:pPr>
      <w:r>
        <w:rPr>
          <w:rFonts w:hint="eastAsia"/>
          <w:b/>
          <w:bCs/>
          <w:sz w:val="36"/>
        </w:rPr>
        <w:t>甲方</w:t>
      </w:r>
      <w:r>
        <w:rPr>
          <w:rFonts w:hint="eastAsia"/>
          <w:b/>
          <w:bCs/>
          <w:sz w:val="36"/>
          <w:lang w:eastAsia="zh-CN"/>
        </w:rPr>
        <w:t>：</w:t>
      </w:r>
      <w:r>
        <w:rPr>
          <w:rFonts w:hint="eastAsia"/>
          <w:b/>
          <w:bCs/>
          <w:sz w:val="36"/>
          <w:lang w:val="en-US" w:eastAsia="zh-CN"/>
        </w:rPr>
        <w:t>成都华药共享网络科技有限公司</w:t>
      </w:r>
    </w:p>
    <w:p>
      <w:pPr>
        <w:spacing w:line="600" w:lineRule="exact"/>
        <w:rPr>
          <w:rFonts w:hint="eastAsia"/>
          <w:sz w:val="28"/>
          <w:u w:val="single"/>
        </w:rPr>
      </w:pPr>
      <w:r>
        <w:rPr>
          <w:rFonts w:hint="eastAsia"/>
          <w:sz w:val="28"/>
        </w:rPr>
        <w:t>地址：</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spacing w:line="600" w:lineRule="exact"/>
        <w:rPr>
          <w:rFonts w:hint="eastAsia"/>
          <w:b/>
          <w:bCs/>
          <w:sz w:val="36"/>
        </w:rPr>
      </w:pPr>
    </w:p>
    <w:p>
      <w:pPr>
        <w:spacing w:line="600" w:lineRule="exact"/>
        <w:rPr>
          <w:rFonts w:hint="eastAsia"/>
          <w:b/>
          <w:bCs/>
          <w:sz w:val="36"/>
        </w:rPr>
      </w:pPr>
    </w:p>
    <w:p>
      <w:pPr>
        <w:spacing w:line="600" w:lineRule="exact"/>
        <w:rPr>
          <w:rFonts w:hint="eastAsia"/>
          <w:bCs/>
          <w:sz w:val="36"/>
          <w:u w:val="single"/>
        </w:rPr>
      </w:pPr>
      <w:r>
        <w:rPr>
          <w:rFonts w:hint="eastAsia"/>
          <w:b/>
          <w:bCs/>
          <w:sz w:val="36"/>
        </w:rPr>
        <w:t>乙方：</w:t>
      </w:r>
      <w:r>
        <w:rPr>
          <w:rFonts w:hint="eastAsia"/>
          <w:bCs/>
          <w:sz w:val="36"/>
          <w:u w:val="single"/>
        </w:rPr>
        <w:t xml:space="preserve">                  </w:t>
      </w:r>
      <w:r>
        <w:rPr>
          <w:rFonts w:hint="eastAsia"/>
          <w:bCs/>
          <w:sz w:val="36"/>
          <w:u w:val="single"/>
          <w:lang w:val="en-US" w:eastAsia="zh-CN"/>
        </w:rPr>
        <w:t xml:space="preserve">       </w:t>
      </w:r>
      <w:r>
        <w:rPr>
          <w:rFonts w:hint="eastAsia"/>
          <w:bCs/>
          <w:sz w:val="36"/>
          <w:u w:val="single"/>
        </w:rPr>
        <w:t xml:space="preserve">       </w:t>
      </w:r>
    </w:p>
    <w:tbl>
      <w:tblPr>
        <w:tblStyle w:val="6"/>
        <w:tblpPr w:leftFromText="180" w:rightFromText="180" w:vertAnchor="text" w:horzAnchor="page" w:tblpX="3727" w:tblpY="108"/>
        <w:tblW w:w="5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c>
          <w:tcPr>
            <w:tcW w:w="284" w:type="dxa"/>
            <w:vAlign w:val="top"/>
          </w:tcPr>
          <w:p>
            <w:pPr>
              <w:spacing w:line="600" w:lineRule="exact"/>
              <w:rPr>
                <w:rFonts w:hint="eastAsia"/>
                <w:sz w:val="24"/>
              </w:rPr>
            </w:pPr>
          </w:p>
        </w:tc>
      </w:tr>
    </w:tbl>
    <w:p>
      <w:pPr>
        <w:spacing w:line="600" w:lineRule="exact"/>
        <w:rPr>
          <w:rFonts w:hint="eastAsia"/>
          <w:sz w:val="24"/>
        </w:rPr>
      </w:pPr>
      <w:r>
        <w:rPr>
          <w:rFonts w:hint="eastAsia"/>
          <w:sz w:val="24"/>
        </w:rPr>
        <w:t xml:space="preserve">身份证号码：             </w:t>
      </w:r>
    </w:p>
    <w:p>
      <w:pPr>
        <w:spacing w:line="600" w:lineRule="exact"/>
        <w:rPr>
          <w:rFonts w:hint="eastAsia"/>
          <w:sz w:val="24"/>
          <w:u w:val="single"/>
        </w:rPr>
      </w:pPr>
      <w:r>
        <w:rPr>
          <w:rFonts w:hint="eastAsia"/>
          <w:sz w:val="24"/>
        </w:rPr>
        <w:t>通讯地址：</w:t>
      </w:r>
      <w:r>
        <w:rPr>
          <w:rFonts w:hint="eastAsia"/>
          <w:sz w:val="24"/>
          <w:u w:val="single"/>
        </w:rPr>
        <w:t xml:space="preserve">                                                </w:t>
      </w:r>
    </w:p>
    <w:p>
      <w:pPr>
        <w:spacing w:line="500" w:lineRule="exact"/>
        <w:rPr>
          <w:rFonts w:hint="eastAsia"/>
          <w:sz w:val="24"/>
          <w:u w:val="single"/>
        </w:rPr>
      </w:pPr>
      <w:r>
        <w:rPr>
          <w:rFonts w:hint="eastAsia"/>
          <w:sz w:val="24"/>
        </w:rPr>
        <w:t>电话：</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w:t>
      </w:r>
    </w:p>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r>
        <w:rPr>
          <w:rFonts w:hint="eastAsia"/>
          <w:sz w:val="24"/>
        </w:rPr>
        <w:t>甲乙双方本着自愿平等、互惠互利、合作共赢原则，经友好协商，就乙方加盟甲方事宜达成如下协议：</w:t>
      </w:r>
    </w:p>
    <w:p>
      <w:pPr>
        <w:spacing w:line="500" w:lineRule="exact"/>
        <w:ind w:firstLine="480" w:firstLineChars="200"/>
        <w:rPr>
          <w:rFonts w:hint="eastAsia"/>
          <w:sz w:val="24"/>
        </w:rPr>
      </w:pPr>
    </w:p>
    <w:p>
      <w:pPr>
        <w:numPr>
          <w:ilvl w:val="0"/>
          <w:numId w:val="1"/>
        </w:numPr>
        <w:tabs>
          <w:tab w:val="left" w:pos="420"/>
        </w:tabs>
        <w:spacing w:line="500" w:lineRule="exact"/>
        <w:rPr>
          <w:rFonts w:hint="eastAsia"/>
          <w:b/>
          <w:sz w:val="24"/>
        </w:rPr>
      </w:pPr>
      <w:r>
        <w:rPr>
          <w:rFonts w:hint="eastAsia"/>
          <w:b/>
          <w:sz w:val="24"/>
        </w:rPr>
        <w:t>总则</w:t>
      </w:r>
    </w:p>
    <w:p>
      <w:pPr>
        <w:numPr>
          <w:ilvl w:val="1"/>
          <w:numId w:val="1"/>
        </w:numPr>
        <w:tabs>
          <w:tab w:val="left" w:pos="780"/>
        </w:tabs>
        <w:spacing w:line="500" w:lineRule="exact"/>
        <w:rPr>
          <w:rFonts w:hint="eastAsia"/>
          <w:sz w:val="24"/>
        </w:rPr>
      </w:pPr>
      <w:r>
        <w:rPr>
          <w:rFonts w:hint="eastAsia"/>
          <w:sz w:val="24"/>
        </w:rPr>
        <w:t>甲方同意乙方加盟，授权乙方在</w:t>
      </w:r>
      <w:r>
        <w:rPr>
          <w:rFonts w:hint="eastAsia"/>
          <w:sz w:val="24"/>
          <w:lang w:eastAsia="zh-CN"/>
        </w:rPr>
        <w:t>四川省成都市</w:t>
      </w:r>
      <w:r>
        <w:rPr>
          <w:rFonts w:hint="eastAsia"/>
          <w:sz w:val="24"/>
          <w:lang w:val="en-US" w:eastAsia="zh-CN"/>
        </w:rPr>
        <w:t>内</w:t>
      </w:r>
      <w:r>
        <w:rPr>
          <w:rFonts w:hint="eastAsia"/>
          <w:sz w:val="24"/>
        </w:rPr>
        <w:t>从事甲方</w:t>
      </w:r>
      <w:r>
        <w:rPr>
          <w:rFonts w:hint="eastAsia"/>
          <w:sz w:val="24"/>
          <w:lang w:eastAsia="zh-CN"/>
        </w:rPr>
        <w:t>药链通（APP）平台运营，甲方不收取任何</w:t>
      </w:r>
      <w:r>
        <w:rPr>
          <w:rFonts w:hint="eastAsia"/>
          <w:sz w:val="24"/>
          <w:lang w:val="en-US" w:eastAsia="zh-CN"/>
        </w:rPr>
        <w:t>平台服务</w:t>
      </w:r>
      <w:r>
        <w:rPr>
          <w:rFonts w:hint="eastAsia"/>
          <w:sz w:val="24"/>
          <w:lang w:eastAsia="zh-CN"/>
        </w:rPr>
        <w:t>费用。</w:t>
      </w:r>
    </w:p>
    <w:p>
      <w:pPr>
        <w:numPr>
          <w:ilvl w:val="1"/>
          <w:numId w:val="1"/>
        </w:numPr>
        <w:tabs>
          <w:tab w:val="left" w:pos="780"/>
        </w:tabs>
        <w:spacing w:line="500" w:lineRule="exact"/>
        <w:rPr>
          <w:rFonts w:hint="eastAsia"/>
          <w:sz w:val="24"/>
        </w:rPr>
      </w:pPr>
      <w:r>
        <w:rPr>
          <w:rFonts w:hint="eastAsia"/>
          <w:sz w:val="24"/>
        </w:rPr>
        <w:t>甲乙双方各自为独立的权利义务主体，双方对外产生的权利义务由各自独立享有和承担。</w:t>
      </w:r>
    </w:p>
    <w:p>
      <w:pPr>
        <w:numPr>
          <w:ilvl w:val="1"/>
          <w:numId w:val="1"/>
        </w:numPr>
        <w:tabs>
          <w:tab w:val="left" w:pos="780"/>
        </w:tabs>
        <w:spacing w:line="500" w:lineRule="exact"/>
        <w:rPr>
          <w:rFonts w:hint="eastAsia"/>
          <w:sz w:val="24"/>
        </w:rPr>
      </w:pPr>
      <w:r>
        <w:rPr>
          <w:rFonts w:hint="eastAsia"/>
          <w:sz w:val="24"/>
        </w:rPr>
        <w:t>乙方实行独立经营、独立核算</w:t>
      </w:r>
      <w:r>
        <w:rPr>
          <w:rFonts w:hint="eastAsia"/>
          <w:sz w:val="24"/>
          <w:lang w:eastAsia="zh-CN"/>
        </w:rPr>
        <w:t>。</w:t>
      </w:r>
    </w:p>
    <w:p>
      <w:pPr>
        <w:numPr>
          <w:ilvl w:val="1"/>
          <w:numId w:val="1"/>
        </w:numPr>
        <w:tabs>
          <w:tab w:val="left" w:pos="780"/>
        </w:tabs>
        <w:spacing w:line="500" w:lineRule="exact"/>
        <w:rPr>
          <w:rFonts w:hint="eastAsia"/>
          <w:sz w:val="24"/>
        </w:rPr>
      </w:pPr>
      <w:r>
        <w:rPr>
          <w:rFonts w:hint="eastAsia"/>
          <w:sz w:val="24"/>
        </w:rPr>
        <w:t>法律地位：甲乙双方是合作关系，双方不存在任何共同投资、代理、雇佣、</w:t>
      </w:r>
      <w:r>
        <w:rPr>
          <w:rFonts w:hint="eastAsia"/>
          <w:sz w:val="24"/>
          <w:lang w:val="en-US" w:eastAsia="zh-CN"/>
        </w:rPr>
        <w:t>劳动、</w:t>
      </w:r>
      <w:r>
        <w:rPr>
          <w:rFonts w:hint="eastAsia"/>
          <w:sz w:val="24"/>
        </w:rPr>
        <w:t>承包关系。乙方不具有代表甲方的任何权力，甲乙双方</w:t>
      </w:r>
      <w:r>
        <w:rPr>
          <w:rFonts w:hint="eastAsia"/>
          <w:sz w:val="24"/>
          <w:lang w:val="en-US" w:eastAsia="zh-CN"/>
        </w:rPr>
        <w:t>应各自</w:t>
      </w:r>
      <w:r>
        <w:rPr>
          <w:rFonts w:hint="eastAsia"/>
          <w:sz w:val="24"/>
        </w:rPr>
        <w:t>承担责任</w:t>
      </w:r>
      <w:r>
        <w:rPr>
          <w:rFonts w:hint="eastAsia"/>
          <w:sz w:val="24"/>
          <w:lang w:eastAsia="zh-CN"/>
        </w:rPr>
        <w:t>。</w:t>
      </w:r>
      <w:r>
        <w:rPr>
          <w:rFonts w:hint="eastAsia"/>
          <w:sz w:val="24"/>
          <w:lang w:val="en-US" w:eastAsia="zh-CN"/>
        </w:rPr>
        <w:t>若</w:t>
      </w:r>
      <w:r>
        <w:rPr>
          <w:rFonts w:hint="eastAsia"/>
          <w:sz w:val="24"/>
        </w:rPr>
        <w:t>因为乙方原因造成甲方向第三方承担责任</w:t>
      </w:r>
      <w:r>
        <w:rPr>
          <w:rFonts w:hint="eastAsia"/>
          <w:sz w:val="24"/>
          <w:lang w:val="en-US" w:eastAsia="zh-CN"/>
        </w:rPr>
        <w:t>的</w:t>
      </w:r>
      <w:r>
        <w:rPr>
          <w:rFonts w:hint="eastAsia"/>
          <w:sz w:val="24"/>
        </w:rPr>
        <w:t>，甲方有权向乙方追偿。乙方的一切债权、债务及纠纷均由乙</w:t>
      </w:r>
      <w:bookmarkStart w:id="1" w:name="_GoBack"/>
      <w:r>
        <w:rPr>
          <w:rFonts w:hint="eastAsia"/>
          <w:sz w:val="24"/>
        </w:rPr>
        <w:t>方自行承担和处置，与甲方无关。乙方应自行承担经营活动所产生的费用及风险。</w:t>
      </w:r>
    </w:p>
    <w:p>
      <w:pPr>
        <w:numPr>
          <w:ilvl w:val="0"/>
          <w:numId w:val="0"/>
        </w:numPr>
        <w:tabs>
          <w:tab w:val="clear" w:pos="420"/>
        </w:tabs>
        <w:spacing w:line="500" w:lineRule="exact"/>
        <w:ind w:left="420" w:leftChars="0"/>
        <w:rPr>
          <w:rFonts w:hint="eastAsia"/>
          <w:sz w:val="24"/>
        </w:rPr>
      </w:pPr>
    </w:p>
    <w:p>
      <w:pPr>
        <w:numPr>
          <w:ilvl w:val="0"/>
          <w:numId w:val="1"/>
        </w:numPr>
        <w:tabs>
          <w:tab w:val="left" w:pos="420"/>
        </w:tabs>
        <w:spacing w:line="500" w:lineRule="exact"/>
        <w:rPr>
          <w:rFonts w:hint="eastAsia"/>
          <w:b/>
          <w:sz w:val="24"/>
        </w:rPr>
      </w:pPr>
      <w:r>
        <w:rPr>
          <w:rFonts w:hint="eastAsia"/>
          <w:b/>
          <w:sz w:val="24"/>
        </w:rPr>
        <w:t>加盟条件</w:t>
      </w:r>
    </w:p>
    <w:p>
      <w:pPr>
        <w:numPr>
          <w:ilvl w:val="0"/>
          <w:numId w:val="2"/>
        </w:numPr>
        <w:spacing w:line="500" w:lineRule="exact"/>
        <w:ind w:left="465" w:leftChars="0" w:firstLine="0" w:firstLineChars="0"/>
        <w:rPr>
          <w:rFonts w:hint="eastAsia"/>
          <w:sz w:val="24"/>
        </w:rPr>
      </w:pPr>
      <w:r>
        <w:rPr>
          <w:rFonts w:hint="eastAsia"/>
          <w:sz w:val="24"/>
        </w:rPr>
        <w:t>乙方应自行配置符合甲方要求且能正常开展</w:t>
      </w:r>
      <w:r>
        <w:rPr>
          <w:rFonts w:hint="eastAsia"/>
          <w:sz w:val="24"/>
          <w:lang w:eastAsia="zh-CN"/>
        </w:rPr>
        <w:t>项目运输</w:t>
      </w:r>
      <w:r>
        <w:rPr>
          <w:rFonts w:hint="eastAsia"/>
          <w:sz w:val="24"/>
        </w:rPr>
        <w:t>所需的人员、交通工具及</w:t>
      </w:r>
      <w:r>
        <w:rPr>
          <w:rFonts w:hint="eastAsia"/>
          <w:sz w:val="24"/>
          <w:lang w:eastAsia="zh-CN"/>
        </w:rPr>
        <w:t>运输</w:t>
      </w:r>
      <w:r>
        <w:rPr>
          <w:rFonts w:hint="eastAsia"/>
          <w:sz w:val="24"/>
        </w:rPr>
        <w:t>所需的其它设备。</w:t>
      </w:r>
    </w:p>
    <w:p>
      <w:pPr>
        <w:numPr>
          <w:ilvl w:val="0"/>
          <w:numId w:val="2"/>
        </w:numPr>
        <w:spacing w:line="500" w:lineRule="exact"/>
        <w:ind w:left="465" w:leftChars="0" w:firstLine="0" w:firstLineChars="0"/>
        <w:rPr>
          <w:rFonts w:hint="eastAsia"/>
          <w:sz w:val="24"/>
        </w:rPr>
      </w:pPr>
      <w:r>
        <w:rPr>
          <w:rFonts w:hint="eastAsia"/>
          <w:sz w:val="24"/>
          <w:lang w:val="en-US" w:eastAsia="zh-CN"/>
        </w:rPr>
        <w:t>乙方应向甲方支付加盟保证金_</w:t>
      </w:r>
      <w:r>
        <w:rPr>
          <w:rFonts w:hint="eastAsia"/>
          <w:sz w:val="24"/>
          <w:u w:val="single"/>
          <w:lang w:val="en-US" w:eastAsia="zh-CN"/>
        </w:rPr>
        <w:t>人民币5000</w:t>
      </w:r>
      <w:r>
        <w:rPr>
          <w:rFonts w:hint="eastAsia"/>
          <w:sz w:val="24"/>
          <w:lang w:val="en-US" w:eastAsia="zh-CN"/>
        </w:rPr>
        <w:t>__元整（大写：</w:t>
      </w:r>
      <w:r>
        <w:rPr>
          <w:rFonts w:hint="eastAsia"/>
          <w:sz w:val="24"/>
          <w:u w:val="single"/>
          <w:lang w:val="en-US" w:eastAsia="zh-CN"/>
        </w:rPr>
        <w:t xml:space="preserve"> 伍仟圆整 </w:t>
      </w:r>
      <w:r>
        <w:rPr>
          <w:rFonts w:hint="eastAsia"/>
          <w:sz w:val="24"/>
          <w:lang w:val="en-US" w:eastAsia="zh-CN"/>
        </w:rPr>
        <w:t>），加盟保证金在合作结束后，并了结所有涉及事务起30日内予以退还。</w:t>
      </w:r>
    </w:p>
    <w:bookmarkEnd w:id="1"/>
    <w:p>
      <w:pPr>
        <w:numPr>
          <w:ilvl w:val="0"/>
          <w:numId w:val="2"/>
        </w:numPr>
        <w:spacing w:line="500" w:lineRule="exact"/>
        <w:ind w:left="465" w:leftChars="0" w:firstLine="0" w:firstLineChars="0"/>
        <w:rPr>
          <w:rFonts w:hint="eastAsia"/>
          <w:sz w:val="24"/>
        </w:rPr>
      </w:pPr>
      <w:r>
        <w:rPr>
          <w:rFonts w:hint="eastAsia"/>
          <w:sz w:val="24"/>
        </w:rPr>
        <w:t>乙方在加盟期间，</w:t>
      </w:r>
      <w:r>
        <w:rPr>
          <w:rFonts w:hint="eastAsia"/>
          <w:sz w:val="24"/>
          <w:lang w:val="en-US" w:eastAsia="zh-CN"/>
        </w:rPr>
        <w:t>应遵守</w:t>
      </w:r>
      <w:r>
        <w:rPr>
          <w:rFonts w:hint="eastAsia"/>
          <w:sz w:val="24"/>
        </w:rPr>
        <w:t>甲方</w:t>
      </w:r>
      <w:r>
        <w:rPr>
          <w:rFonts w:hint="eastAsia"/>
          <w:sz w:val="24"/>
          <w:lang w:val="en-US" w:eastAsia="zh-CN"/>
        </w:rPr>
        <w:t>平台</w:t>
      </w:r>
      <w:r>
        <w:rPr>
          <w:rFonts w:hint="eastAsia"/>
          <w:sz w:val="24"/>
        </w:rPr>
        <w:t>的</w:t>
      </w:r>
      <w:r>
        <w:rPr>
          <w:rFonts w:hint="eastAsia"/>
          <w:sz w:val="24"/>
          <w:lang w:val="en-US" w:eastAsia="zh-CN"/>
        </w:rPr>
        <w:t>要求</w:t>
      </w:r>
      <w:r>
        <w:rPr>
          <w:rFonts w:hint="eastAsia"/>
          <w:sz w:val="24"/>
        </w:rPr>
        <w:t>与调配，认真履行甲方</w:t>
      </w:r>
      <w:r>
        <w:rPr>
          <w:rFonts w:hint="eastAsia"/>
          <w:sz w:val="24"/>
          <w:lang w:val="en-US" w:eastAsia="zh-CN"/>
        </w:rPr>
        <w:t>平台</w:t>
      </w:r>
      <w:r>
        <w:rPr>
          <w:rFonts w:hint="eastAsia"/>
          <w:sz w:val="24"/>
        </w:rPr>
        <w:t>交付乙方的运输任务</w:t>
      </w:r>
      <w:r>
        <w:rPr>
          <w:rFonts w:hint="eastAsia"/>
          <w:sz w:val="24"/>
          <w:lang w:eastAsia="zh-CN"/>
        </w:rPr>
        <w:t>；</w:t>
      </w:r>
      <w:r>
        <w:rPr>
          <w:rFonts w:hint="eastAsia"/>
          <w:sz w:val="24"/>
        </w:rPr>
        <w:t>特别注意的是：乙方及乙方驾驶员并非甲方员工，与甲方不存在劳动关系。</w:t>
      </w:r>
    </w:p>
    <w:p>
      <w:pPr>
        <w:numPr>
          <w:ilvl w:val="0"/>
          <w:numId w:val="2"/>
        </w:numPr>
        <w:spacing w:line="500" w:lineRule="exact"/>
        <w:ind w:left="465" w:leftChars="0" w:firstLine="0" w:firstLineChars="0"/>
        <w:rPr>
          <w:rFonts w:hint="eastAsia"/>
          <w:sz w:val="24"/>
        </w:rPr>
      </w:pPr>
      <w:r>
        <w:rPr>
          <w:rFonts w:hint="eastAsia"/>
          <w:sz w:val="24"/>
        </w:rPr>
        <w:t>乙方在加盟经营期间的</w:t>
      </w:r>
      <w:r>
        <w:rPr>
          <w:rFonts w:hint="eastAsia"/>
          <w:sz w:val="24"/>
          <w:lang w:val="en-US" w:eastAsia="zh-CN"/>
        </w:rPr>
        <w:t>车辆税费（包括但不限于：</w:t>
      </w:r>
      <w:r>
        <w:rPr>
          <w:rFonts w:hint="eastAsia"/>
          <w:sz w:val="24"/>
        </w:rPr>
        <w:t>保险费、养路费、运管费、工商费</w:t>
      </w:r>
      <w:r>
        <w:rPr>
          <w:rFonts w:hint="eastAsia"/>
          <w:sz w:val="24"/>
          <w:lang w:eastAsia="zh-CN"/>
        </w:rPr>
        <w:t>、</w:t>
      </w:r>
      <w:r>
        <w:rPr>
          <w:rFonts w:hint="eastAsia"/>
          <w:sz w:val="24"/>
        </w:rPr>
        <w:t>油</w:t>
      </w:r>
      <w:r>
        <w:rPr>
          <w:rFonts w:hint="eastAsia"/>
          <w:sz w:val="24"/>
          <w:lang w:val="en-US" w:eastAsia="zh-CN"/>
        </w:rPr>
        <w:t>费</w:t>
      </w:r>
      <w:r>
        <w:rPr>
          <w:rFonts w:hint="eastAsia"/>
          <w:sz w:val="24"/>
        </w:rPr>
        <w:t>、</w:t>
      </w:r>
      <w:r>
        <w:rPr>
          <w:rFonts w:hint="eastAsia"/>
          <w:sz w:val="24"/>
          <w:lang w:val="en-US" w:eastAsia="zh-CN"/>
        </w:rPr>
        <w:t>轮胎更换费</w:t>
      </w:r>
      <w:r>
        <w:rPr>
          <w:rFonts w:hint="eastAsia"/>
          <w:sz w:val="24"/>
        </w:rPr>
        <w:t>、料消耗</w:t>
      </w:r>
      <w:r>
        <w:rPr>
          <w:rFonts w:hint="eastAsia"/>
          <w:sz w:val="24"/>
          <w:lang w:val="en-US" w:eastAsia="zh-CN"/>
        </w:rPr>
        <w:t>费</w:t>
      </w:r>
      <w:r>
        <w:rPr>
          <w:rFonts w:hint="eastAsia"/>
          <w:sz w:val="24"/>
        </w:rPr>
        <w:t>、安全事故费、商务事故费、车辆维修费、车辆年</w:t>
      </w:r>
      <w:r>
        <w:rPr>
          <w:rFonts w:hint="eastAsia"/>
          <w:sz w:val="24"/>
          <w:lang w:val="en-US" w:eastAsia="zh-CN"/>
        </w:rPr>
        <w:t>/</w:t>
      </w:r>
      <w:r>
        <w:rPr>
          <w:rFonts w:hint="eastAsia"/>
          <w:sz w:val="24"/>
        </w:rPr>
        <w:t>季检费、过桥费、过渡费、过城入境费、停车费、洗车费、违章违纪</w:t>
      </w:r>
      <w:r>
        <w:rPr>
          <w:rFonts w:hint="eastAsia"/>
          <w:sz w:val="24"/>
          <w:lang w:val="en-US" w:eastAsia="zh-CN"/>
        </w:rPr>
        <w:t>罚款</w:t>
      </w:r>
      <w:r>
        <w:rPr>
          <w:rFonts w:hint="eastAsia"/>
          <w:sz w:val="24"/>
        </w:rPr>
        <w:t>、车辆使用税、个人所得税等各种税</w:t>
      </w:r>
      <w:r>
        <w:rPr>
          <w:rFonts w:hint="eastAsia"/>
          <w:sz w:val="24"/>
          <w:lang w:val="en-US" w:eastAsia="zh-CN"/>
        </w:rPr>
        <w:t>费</w:t>
      </w:r>
      <w:r>
        <w:rPr>
          <w:rFonts w:hint="eastAsia"/>
          <w:sz w:val="24"/>
          <w:lang w:eastAsia="zh-CN"/>
        </w:rPr>
        <w:t>）</w:t>
      </w:r>
      <w:r>
        <w:rPr>
          <w:rFonts w:hint="eastAsia"/>
          <w:sz w:val="24"/>
        </w:rPr>
        <w:t>均由乙方</w:t>
      </w:r>
      <w:r>
        <w:rPr>
          <w:rFonts w:hint="eastAsia"/>
          <w:sz w:val="24"/>
          <w:lang w:val="en-US" w:eastAsia="zh-CN"/>
        </w:rPr>
        <w:t>自行承担</w:t>
      </w:r>
      <w:r>
        <w:rPr>
          <w:rFonts w:hint="eastAsia"/>
          <w:sz w:val="24"/>
          <w:lang w:eastAsia="zh-CN"/>
        </w:rPr>
        <w:t>。</w:t>
      </w:r>
    </w:p>
    <w:p>
      <w:pPr>
        <w:numPr>
          <w:ilvl w:val="0"/>
          <w:numId w:val="2"/>
        </w:numPr>
        <w:spacing w:line="500" w:lineRule="exact"/>
        <w:ind w:left="465" w:leftChars="0" w:firstLine="0" w:firstLineChars="0"/>
        <w:rPr>
          <w:rFonts w:hint="eastAsia"/>
          <w:sz w:val="24"/>
        </w:rPr>
      </w:pPr>
      <w:r>
        <w:rPr>
          <w:rFonts w:hint="eastAsia"/>
          <w:sz w:val="24"/>
        </w:rPr>
        <w:t>乙方及乙方因经营需要所聘请</w:t>
      </w:r>
      <w:r>
        <w:rPr>
          <w:rFonts w:hint="eastAsia"/>
          <w:sz w:val="24"/>
          <w:lang w:val="en-US" w:eastAsia="zh-CN"/>
        </w:rPr>
        <w:t>或</w:t>
      </w:r>
      <w:r>
        <w:rPr>
          <w:rFonts w:hint="eastAsia"/>
          <w:sz w:val="24"/>
        </w:rPr>
        <w:t>雇佣的驾驶员、相关人员等</w:t>
      </w:r>
      <w:r>
        <w:rPr>
          <w:rFonts w:hint="eastAsia"/>
          <w:sz w:val="24"/>
          <w:lang w:val="en-US" w:eastAsia="zh-CN"/>
        </w:rPr>
        <w:t>所需的费用（包括但不限于：</w:t>
      </w:r>
      <w:r>
        <w:rPr>
          <w:rFonts w:hint="eastAsia"/>
          <w:sz w:val="24"/>
        </w:rPr>
        <w:t>工资、奖金、福利费、医疗费</w:t>
      </w:r>
      <w:r>
        <w:rPr>
          <w:rFonts w:hint="eastAsia"/>
          <w:sz w:val="24"/>
          <w:lang w:eastAsia="zh-CN"/>
        </w:rPr>
        <w:t>、</w:t>
      </w:r>
      <w:r>
        <w:rPr>
          <w:rFonts w:hint="eastAsia"/>
          <w:sz w:val="24"/>
        </w:rPr>
        <w:t>社会保险费用、</w:t>
      </w:r>
      <w:r>
        <w:rPr>
          <w:rFonts w:hint="eastAsia"/>
          <w:sz w:val="24"/>
          <w:lang w:val="en-US" w:eastAsia="zh-CN"/>
        </w:rPr>
        <w:t>因交通事故产生的一系列费用、</w:t>
      </w:r>
      <w:r>
        <w:rPr>
          <w:rFonts w:hint="eastAsia"/>
          <w:sz w:val="24"/>
        </w:rPr>
        <w:t>驾驶执照和从业证的办证费用等</w:t>
      </w:r>
      <w:r>
        <w:rPr>
          <w:rFonts w:hint="eastAsia"/>
          <w:sz w:val="24"/>
          <w:lang w:eastAsia="zh-CN"/>
        </w:rPr>
        <w:t>）</w:t>
      </w:r>
      <w:r>
        <w:rPr>
          <w:rFonts w:hint="eastAsia"/>
          <w:sz w:val="24"/>
        </w:rPr>
        <w:t>均由乙方</w:t>
      </w:r>
      <w:r>
        <w:rPr>
          <w:rFonts w:hint="eastAsia"/>
          <w:sz w:val="24"/>
          <w:lang w:val="en-US" w:eastAsia="zh-CN"/>
        </w:rPr>
        <w:t>承担</w:t>
      </w:r>
      <w:r>
        <w:rPr>
          <w:rFonts w:hint="eastAsia"/>
          <w:sz w:val="24"/>
        </w:rPr>
        <w:t>。</w:t>
      </w:r>
    </w:p>
    <w:p>
      <w:pPr>
        <w:numPr>
          <w:ilvl w:val="0"/>
          <w:numId w:val="2"/>
        </w:numPr>
        <w:spacing w:line="500" w:lineRule="exact"/>
        <w:ind w:left="465" w:leftChars="0" w:firstLine="0" w:firstLineChars="0"/>
        <w:rPr>
          <w:rFonts w:hint="eastAsia"/>
          <w:sz w:val="24"/>
        </w:rPr>
      </w:pPr>
      <w:r>
        <w:rPr>
          <w:rFonts w:hint="eastAsia"/>
          <w:sz w:val="24"/>
        </w:rPr>
        <w:t>乙方及乙方雇佣人员在加盟期间发生的行政、民事、刑事责任及各种纠纷产生的费用均由乙方承担。</w:t>
      </w:r>
    </w:p>
    <w:p>
      <w:pPr>
        <w:numPr>
          <w:ilvl w:val="0"/>
          <w:numId w:val="2"/>
        </w:numPr>
        <w:spacing w:line="500" w:lineRule="exact"/>
        <w:ind w:left="465" w:leftChars="0" w:firstLine="0" w:firstLineChars="0"/>
        <w:rPr>
          <w:rFonts w:hint="eastAsia"/>
          <w:sz w:val="24"/>
        </w:rPr>
      </w:pPr>
      <w:r>
        <w:rPr>
          <w:rFonts w:hint="eastAsia"/>
          <w:sz w:val="24"/>
        </w:rPr>
        <w:t>甲方</w:t>
      </w:r>
      <w:r>
        <w:rPr>
          <w:rFonts w:hint="eastAsia"/>
          <w:sz w:val="24"/>
          <w:lang w:val="en-US" w:eastAsia="zh-CN"/>
        </w:rPr>
        <w:t>在</w:t>
      </w:r>
      <w:r>
        <w:rPr>
          <w:rFonts w:hint="eastAsia"/>
          <w:sz w:val="24"/>
        </w:rPr>
        <w:t>为乙方安排各运输项目</w:t>
      </w:r>
      <w:r>
        <w:rPr>
          <w:rFonts w:hint="eastAsia"/>
          <w:sz w:val="24"/>
          <w:lang w:val="en-US" w:eastAsia="zh-CN"/>
        </w:rPr>
        <w:t>前</w:t>
      </w:r>
      <w:r>
        <w:rPr>
          <w:rFonts w:hint="eastAsia"/>
          <w:sz w:val="24"/>
        </w:rPr>
        <w:t>，</w:t>
      </w:r>
      <w:r>
        <w:rPr>
          <w:rFonts w:hint="eastAsia"/>
          <w:sz w:val="24"/>
          <w:lang w:val="en-US" w:eastAsia="zh-CN"/>
        </w:rPr>
        <w:t>均为乙方免费提供</w:t>
      </w:r>
      <w:r>
        <w:rPr>
          <w:rFonts w:hint="eastAsia"/>
          <w:sz w:val="24"/>
        </w:rPr>
        <w:t>3天</w:t>
      </w:r>
      <w:r>
        <w:rPr>
          <w:rFonts w:hint="eastAsia"/>
          <w:sz w:val="24"/>
          <w:lang w:val="en-US" w:eastAsia="zh-CN"/>
        </w:rPr>
        <w:t>针对性培训</w:t>
      </w:r>
      <w:r>
        <w:rPr>
          <w:rFonts w:hint="eastAsia"/>
          <w:sz w:val="24"/>
        </w:rPr>
        <w:t>学习，</w:t>
      </w:r>
      <w:r>
        <w:rPr>
          <w:rFonts w:hint="eastAsia"/>
          <w:sz w:val="24"/>
          <w:lang w:val="en-US" w:eastAsia="zh-CN"/>
        </w:rPr>
        <w:t>乙方应严格按照培训要求提供服务</w:t>
      </w:r>
      <w:r>
        <w:rPr>
          <w:rFonts w:hint="eastAsia"/>
          <w:sz w:val="24"/>
        </w:rPr>
        <w:t>。</w:t>
      </w:r>
      <w:r>
        <w:rPr>
          <w:rFonts w:hint="eastAsia"/>
          <w:sz w:val="24"/>
          <w:lang w:val="en-US" w:eastAsia="zh-CN"/>
        </w:rPr>
        <w:t>在培训过程中，</w:t>
      </w:r>
      <w:r>
        <w:rPr>
          <w:rFonts w:hint="eastAsia"/>
          <w:sz w:val="24"/>
        </w:rPr>
        <w:t>乙方应当准时参加甲方安排的岗前技能培训及各项安全培训。</w:t>
      </w:r>
    </w:p>
    <w:p>
      <w:pPr>
        <w:numPr>
          <w:ilvl w:val="0"/>
          <w:numId w:val="2"/>
        </w:numPr>
        <w:spacing w:line="500" w:lineRule="exact"/>
        <w:ind w:left="465" w:leftChars="0" w:firstLine="0" w:firstLineChars="0"/>
        <w:rPr>
          <w:rFonts w:hint="eastAsia"/>
          <w:sz w:val="24"/>
        </w:rPr>
      </w:pPr>
      <w:r>
        <w:rPr>
          <w:rFonts w:hint="eastAsia"/>
          <w:sz w:val="24"/>
        </w:rPr>
        <w:t>若乙方三次</w:t>
      </w:r>
      <w:r>
        <w:rPr>
          <w:rFonts w:hint="eastAsia"/>
          <w:sz w:val="24"/>
          <w:lang w:val="en-US" w:eastAsia="zh-CN"/>
        </w:rPr>
        <w:t>及</w:t>
      </w:r>
      <w:r>
        <w:rPr>
          <w:rFonts w:hint="eastAsia"/>
          <w:sz w:val="24"/>
        </w:rPr>
        <w:t>以上未</w:t>
      </w:r>
      <w:r>
        <w:rPr>
          <w:rFonts w:hint="eastAsia"/>
          <w:sz w:val="24"/>
          <w:lang w:val="en-US" w:eastAsia="zh-CN"/>
        </w:rPr>
        <w:t>准时</w:t>
      </w:r>
      <w:r>
        <w:rPr>
          <w:rFonts w:hint="eastAsia"/>
          <w:sz w:val="24"/>
        </w:rPr>
        <w:t>到达甲方项目要求的岗位，或未接受甲方</w:t>
      </w:r>
      <w:r>
        <w:rPr>
          <w:rFonts w:hint="eastAsia"/>
          <w:sz w:val="24"/>
          <w:lang w:val="en-US" w:eastAsia="zh-CN"/>
        </w:rPr>
        <w:t>安排的</w:t>
      </w:r>
      <w:r>
        <w:rPr>
          <w:rFonts w:hint="eastAsia"/>
          <w:sz w:val="24"/>
        </w:rPr>
        <w:t>运输任务</w:t>
      </w:r>
      <w:r>
        <w:rPr>
          <w:rFonts w:hint="eastAsia"/>
          <w:sz w:val="24"/>
          <w:lang w:eastAsia="zh-CN"/>
        </w:rPr>
        <w:t>，</w:t>
      </w:r>
      <w:r>
        <w:rPr>
          <w:rFonts w:hint="eastAsia"/>
          <w:sz w:val="24"/>
        </w:rPr>
        <w:t>甲方有权解除本</w:t>
      </w:r>
      <w:r>
        <w:rPr>
          <w:rFonts w:hint="eastAsia"/>
          <w:sz w:val="24"/>
          <w:lang w:val="en-US" w:eastAsia="zh-CN"/>
        </w:rPr>
        <w:t>合同</w:t>
      </w:r>
      <w:r>
        <w:rPr>
          <w:rFonts w:hint="eastAsia"/>
          <w:sz w:val="24"/>
        </w:rPr>
        <w:t>，不再为乙方匹配任何</w:t>
      </w:r>
      <w:r>
        <w:rPr>
          <w:rFonts w:hint="eastAsia"/>
          <w:sz w:val="24"/>
          <w:lang w:val="en-US" w:eastAsia="zh-CN"/>
        </w:rPr>
        <w:t>项目</w:t>
      </w:r>
      <w:r>
        <w:rPr>
          <w:rFonts w:hint="eastAsia"/>
          <w:sz w:val="24"/>
        </w:rPr>
        <w:t>业务，且不</w:t>
      </w:r>
      <w:r>
        <w:rPr>
          <w:rFonts w:hint="eastAsia"/>
          <w:sz w:val="24"/>
          <w:lang w:val="en-US" w:eastAsia="zh-CN"/>
        </w:rPr>
        <w:t>予</w:t>
      </w:r>
      <w:r>
        <w:rPr>
          <w:rFonts w:hint="eastAsia"/>
          <w:sz w:val="24"/>
        </w:rPr>
        <w:t>退还加盟</w:t>
      </w:r>
      <w:r>
        <w:rPr>
          <w:rFonts w:hint="eastAsia"/>
          <w:sz w:val="24"/>
          <w:lang w:val="en-US" w:eastAsia="zh-CN"/>
        </w:rPr>
        <w:t>保证金；若加盟保证金不足以弥补甲方损失的，乙方应当向甲方承担赔偿责任。</w:t>
      </w:r>
    </w:p>
    <w:p>
      <w:pPr>
        <w:numPr>
          <w:ilvl w:val="0"/>
          <w:numId w:val="2"/>
        </w:numPr>
        <w:spacing w:line="500" w:lineRule="exact"/>
        <w:ind w:left="465" w:leftChars="0" w:firstLine="0" w:firstLineChars="0"/>
        <w:rPr>
          <w:rFonts w:hint="eastAsia"/>
          <w:sz w:val="24"/>
        </w:rPr>
      </w:pPr>
      <w:r>
        <w:rPr>
          <w:rFonts w:hint="eastAsia"/>
          <w:sz w:val="24"/>
          <w:lang w:val="en-US" w:eastAsia="zh-CN"/>
        </w:rPr>
        <w:t>乙方不得以无法偿还车辆按揭款、无车辆油费、电费等多种理由拒绝出车或滞留甲方货物，如导致甲方造成损失，甲方有权从乙方运费中扣除相应费用。</w:t>
      </w:r>
    </w:p>
    <w:p>
      <w:pPr>
        <w:numPr>
          <w:ilvl w:val="0"/>
          <w:numId w:val="0"/>
        </w:numPr>
        <w:tabs>
          <w:tab w:val="clear" w:pos="420"/>
        </w:tabs>
        <w:spacing w:line="500" w:lineRule="exact"/>
        <w:rPr>
          <w:rFonts w:hint="eastAsia"/>
          <w:sz w:val="24"/>
          <w:lang w:val="en-US" w:eastAsia="zh-CN"/>
        </w:rPr>
      </w:pPr>
      <w:r>
        <w:rPr>
          <w:rFonts w:hint="eastAsia"/>
          <w:sz w:val="24"/>
          <w:lang w:val="en-US" w:eastAsia="zh-CN"/>
        </w:rPr>
        <w:t xml:space="preserve">   10、运费及其结算方式</w:t>
      </w:r>
    </w:p>
    <w:p>
      <w:pPr>
        <w:numPr>
          <w:ilvl w:val="0"/>
          <w:numId w:val="0"/>
        </w:numPr>
        <w:tabs>
          <w:tab w:val="clear" w:pos="420"/>
        </w:tabs>
        <w:spacing w:line="500" w:lineRule="exact"/>
        <w:ind w:left="840" w:leftChars="0" w:firstLine="0" w:firstLineChars="0"/>
        <w:rPr>
          <w:rFonts w:hint="eastAsia"/>
          <w:sz w:val="24"/>
        </w:rPr>
      </w:pPr>
      <w:r>
        <w:rPr>
          <w:rFonts w:hint="default"/>
          <w:sz w:val="24"/>
          <w:lang w:val="en-US" w:eastAsia="zh-CN"/>
        </w:rPr>
        <w:t>运费结算采取月结</w:t>
      </w:r>
      <w:r>
        <w:rPr>
          <w:rFonts w:hint="eastAsia"/>
          <w:sz w:val="24"/>
          <w:lang w:val="en-US" w:eastAsia="zh-CN"/>
        </w:rPr>
        <w:t>（次月）</w:t>
      </w:r>
      <w:r>
        <w:rPr>
          <w:rFonts w:hint="default"/>
          <w:sz w:val="24"/>
          <w:lang w:val="en-US" w:eastAsia="zh-CN"/>
        </w:rPr>
        <w:t>方式，甲方在收到乙方运输的城市配送</w:t>
      </w:r>
      <w:r>
        <w:rPr>
          <w:rFonts w:hint="eastAsia"/>
          <w:sz w:val="24"/>
          <w:lang w:val="en-US" w:eastAsia="zh-CN"/>
        </w:rPr>
        <w:t>医药</w:t>
      </w:r>
      <w:r>
        <w:rPr>
          <w:rFonts w:hint="default"/>
          <w:sz w:val="24"/>
          <w:lang w:val="en-US" w:eastAsia="zh-CN"/>
        </w:rPr>
        <w:t>项目月度对账单后，</w:t>
      </w:r>
      <w:r>
        <w:rPr>
          <w:rFonts w:hint="eastAsia"/>
          <w:sz w:val="24"/>
          <w:lang w:val="en-US" w:eastAsia="zh-CN"/>
        </w:rPr>
        <w:t>应</w:t>
      </w:r>
      <w:r>
        <w:rPr>
          <w:rFonts w:hint="default"/>
          <w:sz w:val="24"/>
          <w:lang w:val="en-US" w:eastAsia="zh-CN"/>
        </w:rPr>
        <w:t>及时与乙方进行对账工作，乙方应积极配合</w:t>
      </w:r>
      <w:r>
        <w:rPr>
          <w:rFonts w:hint="eastAsia"/>
          <w:sz w:val="24"/>
          <w:lang w:val="en-US" w:eastAsia="zh-CN"/>
        </w:rPr>
        <w:t>与</w:t>
      </w:r>
      <w:r>
        <w:rPr>
          <w:rFonts w:hint="default"/>
          <w:sz w:val="24"/>
          <w:lang w:val="en-US" w:eastAsia="zh-CN"/>
        </w:rPr>
        <w:t>反馈。甲方</w:t>
      </w:r>
      <w:r>
        <w:rPr>
          <w:rFonts w:hint="eastAsia"/>
          <w:sz w:val="24"/>
          <w:lang w:val="en-US" w:eastAsia="zh-CN"/>
        </w:rPr>
        <w:t>在</w:t>
      </w:r>
      <w:r>
        <w:rPr>
          <w:rFonts w:hint="default"/>
          <w:sz w:val="24"/>
          <w:lang w:val="en-US" w:eastAsia="zh-CN"/>
        </w:rPr>
        <w:t>收到</w:t>
      </w:r>
      <w:r>
        <w:rPr>
          <w:rFonts w:hint="eastAsia"/>
          <w:sz w:val="24"/>
          <w:lang w:val="en-US" w:eastAsia="zh-CN"/>
        </w:rPr>
        <w:t>乙方所有回单原件并</w:t>
      </w:r>
      <w:r>
        <w:rPr>
          <w:rFonts w:hint="default"/>
          <w:sz w:val="24"/>
          <w:lang w:val="en-US" w:eastAsia="zh-CN"/>
        </w:rPr>
        <w:t>完成月度账单对账工作</w:t>
      </w:r>
      <w:r>
        <w:rPr>
          <w:rFonts w:hint="eastAsia"/>
          <w:sz w:val="24"/>
          <w:lang w:val="en-US" w:eastAsia="zh-CN"/>
        </w:rPr>
        <w:t>后</w:t>
      </w:r>
      <w:r>
        <w:rPr>
          <w:rFonts w:hint="default"/>
          <w:sz w:val="24"/>
          <w:lang w:val="en-US" w:eastAsia="zh-CN"/>
        </w:rPr>
        <w:t>，</w:t>
      </w:r>
      <w:r>
        <w:rPr>
          <w:rFonts w:hint="eastAsia"/>
          <w:sz w:val="24"/>
          <w:lang w:val="en-US" w:eastAsia="zh-CN"/>
        </w:rPr>
        <w:t>应于次月底前</w:t>
      </w:r>
      <w:r>
        <w:rPr>
          <w:rFonts w:hint="default"/>
          <w:sz w:val="24"/>
          <w:lang w:val="en-US" w:eastAsia="zh-CN"/>
        </w:rPr>
        <w:t>将结算的运费支付</w:t>
      </w:r>
      <w:r>
        <w:rPr>
          <w:rFonts w:hint="eastAsia"/>
          <w:sz w:val="24"/>
          <w:lang w:val="en-US" w:eastAsia="zh-CN"/>
        </w:rPr>
        <w:t>给乙方（支付方式包括：预付充值电卡+银行转账）</w:t>
      </w:r>
      <w:r>
        <w:rPr>
          <w:rFonts w:hint="default"/>
          <w:sz w:val="24"/>
          <w:lang w:val="en-US" w:eastAsia="zh-CN"/>
        </w:rPr>
        <w:t>。</w:t>
      </w:r>
      <w:r>
        <w:rPr>
          <w:rFonts w:hint="eastAsia"/>
          <w:sz w:val="24"/>
          <w:lang w:val="en-US" w:eastAsia="zh-CN"/>
        </w:rPr>
        <w:t>企业/车队合作需提供运输增值税发票（税率9%）。</w:t>
      </w:r>
    </w:p>
    <w:p>
      <w:pPr>
        <w:numPr>
          <w:ilvl w:val="0"/>
          <w:numId w:val="0"/>
        </w:numPr>
        <w:tabs>
          <w:tab w:val="clear" w:pos="420"/>
        </w:tabs>
        <w:spacing w:line="500" w:lineRule="exact"/>
        <w:ind w:left="465" w:leftChars="0"/>
        <w:rPr>
          <w:rFonts w:hint="eastAsia"/>
          <w:sz w:val="24"/>
        </w:rPr>
      </w:pPr>
    </w:p>
    <w:p>
      <w:pPr>
        <w:numPr>
          <w:ilvl w:val="0"/>
          <w:numId w:val="1"/>
        </w:numPr>
        <w:tabs>
          <w:tab w:val="left" w:pos="420"/>
        </w:tabs>
        <w:spacing w:line="500" w:lineRule="exact"/>
        <w:rPr>
          <w:rFonts w:hint="eastAsia"/>
          <w:b/>
          <w:sz w:val="24"/>
        </w:rPr>
      </w:pPr>
      <w:r>
        <w:rPr>
          <w:rFonts w:hint="eastAsia"/>
          <w:b/>
          <w:sz w:val="24"/>
        </w:rPr>
        <w:t>甲方的权利与义务</w:t>
      </w:r>
    </w:p>
    <w:p>
      <w:pPr>
        <w:numPr>
          <w:ilvl w:val="-1"/>
          <w:numId w:val="0"/>
        </w:numPr>
        <w:spacing w:line="500" w:lineRule="exact"/>
        <w:ind w:left="420" w:firstLine="0"/>
        <w:rPr>
          <w:rFonts w:hint="eastAsia"/>
          <w:sz w:val="24"/>
        </w:rPr>
      </w:pPr>
      <w:r>
        <w:rPr>
          <w:rFonts w:hint="eastAsia"/>
          <w:sz w:val="24"/>
        </w:rPr>
        <w:t>1、甲方有权制止乙方损毁甲方形象及声誉的行为，并有权对乙方已造成甲方的损失进行索赔</w:t>
      </w:r>
      <w:r>
        <w:rPr>
          <w:rFonts w:hint="eastAsia"/>
          <w:sz w:val="24"/>
          <w:lang w:eastAsia="zh-CN"/>
        </w:rPr>
        <w:t>。</w:t>
      </w:r>
    </w:p>
    <w:p>
      <w:pPr>
        <w:numPr>
          <w:ilvl w:val="-1"/>
          <w:numId w:val="0"/>
        </w:numPr>
        <w:spacing w:line="500" w:lineRule="exact"/>
        <w:ind w:left="420" w:firstLine="0"/>
        <w:rPr>
          <w:rFonts w:hint="eastAsia"/>
          <w:sz w:val="24"/>
        </w:rPr>
      </w:pPr>
      <w:r>
        <w:rPr>
          <w:rFonts w:hint="eastAsia"/>
          <w:sz w:val="24"/>
          <w:lang w:val="en-US" w:eastAsia="zh-CN"/>
        </w:rPr>
        <w:t>2、</w:t>
      </w:r>
      <w:r>
        <w:rPr>
          <w:rFonts w:hint="eastAsia"/>
          <w:sz w:val="24"/>
        </w:rPr>
        <w:t>自本</w:t>
      </w:r>
      <w:r>
        <w:rPr>
          <w:rFonts w:hint="eastAsia"/>
          <w:sz w:val="24"/>
          <w:lang w:val="en-US" w:eastAsia="zh-CN"/>
        </w:rPr>
        <w:t>合同</w:t>
      </w:r>
      <w:r>
        <w:rPr>
          <w:rFonts w:hint="eastAsia"/>
          <w:sz w:val="24"/>
        </w:rPr>
        <w:t>生效之日起，甲方将依照本</w:t>
      </w:r>
      <w:r>
        <w:rPr>
          <w:rFonts w:hint="eastAsia"/>
          <w:sz w:val="24"/>
          <w:lang w:val="en-US" w:eastAsia="zh-CN"/>
        </w:rPr>
        <w:t>合同</w:t>
      </w:r>
      <w:r>
        <w:rPr>
          <w:rFonts w:hint="eastAsia"/>
          <w:sz w:val="24"/>
        </w:rPr>
        <w:t>对乙方的</w:t>
      </w:r>
      <w:r>
        <w:rPr>
          <w:rFonts w:hint="eastAsia"/>
          <w:sz w:val="24"/>
          <w:lang w:eastAsia="zh-CN"/>
        </w:rPr>
        <w:t>运输服务</w:t>
      </w:r>
      <w:r>
        <w:rPr>
          <w:rFonts w:hint="eastAsia"/>
          <w:sz w:val="24"/>
        </w:rPr>
        <w:t>进行考核</w:t>
      </w:r>
      <w:r>
        <w:rPr>
          <w:rFonts w:hint="eastAsia"/>
          <w:sz w:val="24"/>
          <w:lang w:eastAsia="zh-CN"/>
        </w:rPr>
        <w:t>；</w:t>
      </w:r>
      <w:r>
        <w:rPr>
          <w:rFonts w:hint="eastAsia"/>
          <w:sz w:val="24"/>
        </w:rPr>
        <w:t>考核不合格时，甲方</w:t>
      </w:r>
      <w:r>
        <w:rPr>
          <w:rFonts w:hint="eastAsia"/>
          <w:sz w:val="24"/>
          <w:lang w:val="en-US" w:eastAsia="zh-CN"/>
        </w:rPr>
        <w:t>有权</w:t>
      </w:r>
      <w:r>
        <w:rPr>
          <w:rFonts w:hint="eastAsia"/>
          <w:sz w:val="24"/>
        </w:rPr>
        <w:t>要求乙方进行限期整改，如整改</w:t>
      </w:r>
      <w:r>
        <w:rPr>
          <w:rFonts w:hint="eastAsia"/>
          <w:sz w:val="24"/>
          <w:lang w:val="en-US" w:eastAsia="zh-CN"/>
        </w:rPr>
        <w:t>后仍</w:t>
      </w:r>
      <w:r>
        <w:rPr>
          <w:rFonts w:hint="eastAsia"/>
          <w:sz w:val="24"/>
        </w:rPr>
        <w:t>不</w:t>
      </w:r>
      <w:r>
        <w:rPr>
          <w:rFonts w:hint="eastAsia"/>
          <w:sz w:val="24"/>
          <w:lang w:val="en-US" w:eastAsia="zh-CN"/>
        </w:rPr>
        <w:t>符</w:t>
      </w:r>
      <w:r>
        <w:rPr>
          <w:rFonts w:hint="eastAsia"/>
          <w:sz w:val="24"/>
        </w:rPr>
        <w:t>合要求</w:t>
      </w:r>
      <w:r>
        <w:rPr>
          <w:rFonts w:hint="eastAsia"/>
          <w:sz w:val="24"/>
          <w:lang w:val="en-US" w:eastAsia="zh-CN"/>
        </w:rPr>
        <w:t>的</w:t>
      </w:r>
      <w:r>
        <w:rPr>
          <w:rFonts w:hint="eastAsia"/>
          <w:sz w:val="24"/>
        </w:rPr>
        <w:t>，甲方</w:t>
      </w:r>
      <w:r>
        <w:rPr>
          <w:rFonts w:hint="eastAsia"/>
          <w:sz w:val="24"/>
          <w:lang w:val="en-US" w:eastAsia="zh-CN"/>
        </w:rPr>
        <w:t>有权解除本合同</w:t>
      </w:r>
      <w:r>
        <w:rPr>
          <w:rFonts w:hint="eastAsia"/>
          <w:sz w:val="24"/>
        </w:rPr>
        <w:t>。</w:t>
      </w:r>
    </w:p>
    <w:p>
      <w:pPr>
        <w:numPr>
          <w:ilvl w:val="-1"/>
          <w:numId w:val="0"/>
        </w:numPr>
        <w:spacing w:line="500" w:lineRule="exact"/>
        <w:ind w:left="420" w:firstLine="0"/>
        <w:rPr>
          <w:rFonts w:hint="eastAsia"/>
          <w:sz w:val="24"/>
          <w:lang w:val="en-US" w:eastAsia="zh-CN"/>
        </w:rPr>
      </w:pPr>
      <w:r>
        <w:rPr>
          <w:rFonts w:hint="eastAsia"/>
          <w:sz w:val="24"/>
          <w:lang w:val="en-US" w:eastAsia="zh-CN"/>
        </w:rPr>
        <w:t>3、</w:t>
      </w:r>
      <w:r>
        <w:rPr>
          <w:rFonts w:hint="eastAsia"/>
          <w:sz w:val="24"/>
          <w:lang w:eastAsia="zh-CN"/>
        </w:rPr>
        <w:t>甲方应向乙方提供</w:t>
      </w:r>
      <w:r>
        <w:rPr>
          <w:rFonts w:hint="eastAsia"/>
          <w:sz w:val="24"/>
          <w:lang w:val="en-US" w:eastAsia="zh-CN"/>
        </w:rPr>
        <w:t>可</w:t>
      </w:r>
      <w:r>
        <w:rPr>
          <w:rFonts w:hint="eastAsia"/>
          <w:sz w:val="24"/>
          <w:lang w:eastAsia="zh-CN"/>
        </w:rPr>
        <w:t>运输</w:t>
      </w:r>
      <w:r>
        <w:rPr>
          <w:rFonts w:hint="eastAsia"/>
          <w:sz w:val="24"/>
          <w:lang w:val="en-US" w:eastAsia="zh-CN"/>
        </w:rPr>
        <w:t>的项目货物</w:t>
      </w:r>
      <w:r>
        <w:rPr>
          <w:rFonts w:hint="eastAsia"/>
          <w:sz w:val="24"/>
          <w:lang w:eastAsia="zh-CN"/>
        </w:rPr>
        <w:t>，</w:t>
      </w:r>
      <w:r>
        <w:rPr>
          <w:rFonts w:hint="eastAsia"/>
          <w:sz w:val="24"/>
          <w:lang w:val="en-US" w:eastAsia="zh-CN"/>
        </w:rPr>
        <w:t>以医药项目运输为主。</w:t>
      </w:r>
    </w:p>
    <w:p>
      <w:pPr>
        <w:numPr>
          <w:ilvl w:val="-1"/>
          <w:numId w:val="0"/>
        </w:numPr>
        <w:spacing w:line="500" w:lineRule="exact"/>
        <w:ind w:left="420" w:firstLine="0"/>
        <w:rPr>
          <w:rFonts w:hint="eastAsia"/>
          <w:sz w:val="24"/>
        </w:rPr>
      </w:pPr>
      <w:r>
        <w:rPr>
          <w:rFonts w:hint="eastAsia"/>
          <w:sz w:val="24"/>
          <w:lang w:val="en-US" w:eastAsia="zh-CN"/>
        </w:rPr>
        <w:t>4、</w:t>
      </w:r>
      <w:r>
        <w:rPr>
          <w:rFonts w:hint="eastAsia"/>
          <w:sz w:val="24"/>
          <w:lang w:eastAsia="zh-CN"/>
        </w:rPr>
        <w:t>乙方在运输途中，造成甲方损失或</w:t>
      </w:r>
      <w:r>
        <w:rPr>
          <w:rFonts w:hint="eastAsia"/>
          <w:sz w:val="24"/>
          <w:lang w:val="en-US" w:eastAsia="zh-CN"/>
        </w:rPr>
        <w:t>经甲方安排后</w:t>
      </w:r>
      <w:r>
        <w:rPr>
          <w:rFonts w:hint="eastAsia"/>
          <w:sz w:val="24"/>
          <w:lang w:eastAsia="zh-CN"/>
        </w:rPr>
        <w:t>乙方</w:t>
      </w:r>
      <w:r>
        <w:rPr>
          <w:rFonts w:hint="eastAsia"/>
          <w:sz w:val="24"/>
          <w:lang w:val="en-US" w:eastAsia="zh-CN"/>
        </w:rPr>
        <w:t>拒绝前往的</w:t>
      </w:r>
      <w:r>
        <w:rPr>
          <w:rFonts w:hint="eastAsia"/>
          <w:sz w:val="24"/>
          <w:lang w:eastAsia="zh-CN"/>
        </w:rPr>
        <w:t>，视为</w:t>
      </w:r>
      <w:r>
        <w:rPr>
          <w:rFonts w:hint="eastAsia"/>
          <w:sz w:val="24"/>
          <w:lang w:val="en-US" w:eastAsia="zh-CN"/>
        </w:rPr>
        <w:t>乙方</w:t>
      </w:r>
      <w:r>
        <w:rPr>
          <w:rFonts w:hint="eastAsia"/>
          <w:sz w:val="24"/>
          <w:lang w:eastAsia="zh-CN"/>
        </w:rPr>
        <w:t>自动解除</w:t>
      </w:r>
      <w:r>
        <w:rPr>
          <w:rFonts w:hint="eastAsia"/>
          <w:sz w:val="24"/>
          <w:lang w:val="en-US" w:eastAsia="zh-CN"/>
        </w:rPr>
        <w:t>本合同</w:t>
      </w:r>
      <w:r>
        <w:rPr>
          <w:rFonts w:hint="eastAsia"/>
          <w:sz w:val="24"/>
          <w:lang w:eastAsia="zh-CN"/>
        </w:rPr>
        <w:t>，甲方不再</w:t>
      </w:r>
      <w:r>
        <w:rPr>
          <w:rFonts w:hint="eastAsia"/>
          <w:sz w:val="24"/>
          <w:lang w:val="en-US" w:eastAsia="zh-CN"/>
        </w:rPr>
        <w:t>为乙方</w:t>
      </w:r>
      <w:r>
        <w:rPr>
          <w:rFonts w:hint="eastAsia"/>
          <w:sz w:val="24"/>
          <w:lang w:eastAsia="zh-CN"/>
        </w:rPr>
        <w:t>提供</w:t>
      </w:r>
      <w:r>
        <w:rPr>
          <w:rFonts w:hint="eastAsia"/>
          <w:sz w:val="24"/>
          <w:lang w:val="en-US" w:eastAsia="zh-CN"/>
        </w:rPr>
        <w:t>平台货源服务</w:t>
      </w:r>
      <w:r>
        <w:rPr>
          <w:rFonts w:hint="eastAsia"/>
          <w:sz w:val="24"/>
          <w:lang w:eastAsia="zh-CN"/>
        </w:rPr>
        <w:t>。</w:t>
      </w:r>
    </w:p>
    <w:p>
      <w:pPr>
        <w:numPr>
          <w:ilvl w:val="0"/>
          <w:numId w:val="0"/>
        </w:numPr>
        <w:tabs>
          <w:tab w:val="clear" w:pos="420"/>
        </w:tabs>
        <w:spacing w:line="500" w:lineRule="exact"/>
        <w:ind w:left="840" w:leftChars="0"/>
        <w:rPr>
          <w:rFonts w:hint="eastAsia"/>
          <w:sz w:val="24"/>
        </w:rPr>
      </w:pPr>
    </w:p>
    <w:p>
      <w:pPr>
        <w:numPr>
          <w:ilvl w:val="0"/>
          <w:numId w:val="1"/>
        </w:numPr>
        <w:tabs>
          <w:tab w:val="left" w:pos="420"/>
        </w:tabs>
        <w:spacing w:line="500" w:lineRule="exact"/>
        <w:rPr>
          <w:rFonts w:hint="eastAsia"/>
          <w:b/>
          <w:sz w:val="24"/>
        </w:rPr>
      </w:pPr>
      <w:r>
        <w:rPr>
          <w:rFonts w:hint="eastAsia"/>
          <w:b/>
          <w:sz w:val="24"/>
        </w:rPr>
        <w:t>乙方的权利与义务</w:t>
      </w:r>
    </w:p>
    <w:p>
      <w:pPr>
        <w:numPr>
          <w:ilvl w:val="1"/>
          <w:numId w:val="1"/>
        </w:numPr>
        <w:tabs>
          <w:tab w:val="left" w:pos="780"/>
        </w:tabs>
        <w:spacing w:line="500" w:lineRule="exact"/>
        <w:rPr>
          <w:rFonts w:hint="eastAsia"/>
          <w:sz w:val="24"/>
        </w:rPr>
      </w:pPr>
      <w:r>
        <w:rPr>
          <w:rFonts w:hint="eastAsia"/>
          <w:sz w:val="24"/>
        </w:rPr>
        <w:t>乙方有权获取甲方</w:t>
      </w:r>
      <w:r>
        <w:rPr>
          <w:rFonts w:hint="eastAsia"/>
          <w:sz w:val="24"/>
          <w:lang w:eastAsia="zh-CN"/>
        </w:rPr>
        <w:t>在项目上</w:t>
      </w:r>
      <w:r>
        <w:rPr>
          <w:rFonts w:hint="eastAsia"/>
          <w:sz w:val="24"/>
        </w:rPr>
        <w:t>分配的物流派送业务</w:t>
      </w:r>
      <w:r>
        <w:rPr>
          <w:rFonts w:hint="eastAsia"/>
          <w:sz w:val="24"/>
          <w:lang w:eastAsia="zh-CN"/>
        </w:rPr>
        <w:t>。</w:t>
      </w:r>
    </w:p>
    <w:p>
      <w:pPr>
        <w:numPr>
          <w:ilvl w:val="1"/>
          <w:numId w:val="1"/>
        </w:numPr>
        <w:tabs>
          <w:tab w:val="left" w:pos="780"/>
        </w:tabs>
        <w:spacing w:line="500" w:lineRule="exact"/>
        <w:rPr>
          <w:rFonts w:hint="eastAsia"/>
          <w:sz w:val="24"/>
        </w:rPr>
      </w:pPr>
      <w:r>
        <w:rPr>
          <w:rFonts w:hint="eastAsia"/>
          <w:sz w:val="24"/>
          <w:lang w:val="en-US" w:eastAsia="zh-CN"/>
        </w:rPr>
        <w:t>2、</w:t>
      </w:r>
      <w:r>
        <w:rPr>
          <w:rFonts w:hint="eastAsia"/>
          <w:sz w:val="24"/>
        </w:rPr>
        <w:t>乙方有权在本</w:t>
      </w:r>
      <w:r>
        <w:rPr>
          <w:rFonts w:hint="eastAsia"/>
          <w:sz w:val="24"/>
          <w:lang w:val="en-US" w:eastAsia="zh-CN"/>
        </w:rPr>
        <w:t>合同</w:t>
      </w:r>
      <w:r>
        <w:rPr>
          <w:rFonts w:hint="eastAsia"/>
          <w:sz w:val="24"/>
        </w:rPr>
        <w:t>约定的经营区域</w:t>
      </w:r>
      <w:r>
        <w:rPr>
          <w:rFonts w:hint="eastAsia"/>
          <w:sz w:val="24"/>
          <w:lang w:eastAsia="zh-CN"/>
        </w:rPr>
        <w:t>外</w:t>
      </w:r>
      <w:r>
        <w:rPr>
          <w:rFonts w:hint="eastAsia"/>
          <w:sz w:val="24"/>
        </w:rPr>
        <w:t>独立开展物流业务，并自行决定收运价格及与客户间的结算方式</w:t>
      </w:r>
      <w:r>
        <w:rPr>
          <w:rFonts w:hint="eastAsia"/>
          <w:sz w:val="24"/>
          <w:lang w:eastAsia="zh-CN"/>
        </w:rPr>
        <w:t>；</w:t>
      </w:r>
      <w:r>
        <w:rPr>
          <w:rFonts w:hint="eastAsia"/>
          <w:sz w:val="24"/>
          <w:lang w:val="en-US" w:eastAsia="zh-CN"/>
        </w:rPr>
        <w:t>但</w:t>
      </w:r>
      <w:r>
        <w:rPr>
          <w:rFonts w:hint="eastAsia"/>
          <w:sz w:val="24"/>
        </w:rPr>
        <w:t>为了防止恶意竞争，</w:t>
      </w:r>
      <w:r>
        <w:rPr>
          <w:rFonts w:hint="eastAsia"/>
          <w:sz w:val="24"/>
          <w:lang w:val="en-US" w:eastAsia="zh-CN"/>
        </w:rPr>
        <w:t>乙方</w:t>
      </w:r>
      <w:r>
        <w:rPr>
          <w:rFonts w:hint="eastAsia"/>
          <w:sz w:val="24"/>
        </w:rPr>
        <w:t>对外销售价格应高于与甲方的结算价格</w:t>
      </w:r>
      <w:r>
        <w:rPr>
          <w:rFonts w:hint="eastAsia"/>
          <w:sz w:val="24"/>
          <w:lang w:eastAsia="zh-CN"/>
        </w:rPr>
        <w:t>。</w:t>
      </w:r>
    </w:p>
    <w:p>
      <w:pPr>
        <w:numPr>
          <w:ilvl w:val="1"/>
          <w:numId w:val="1"/>
        </w:numPr>
        <w:tabs>
          <w:tab w:val="left" w:pos="780"/>
        </w:tabs>
        <w:spacing w:line="500" w:lineRule="exact"/>
        <w:rPr>
          <w:rFonts w:hint="eastAsia"/>
          <w:sz w:val="24"/>
        </w:rPr>
      </w:pPr>
      <w:r>
        <w:rPr>
          <w:rFonts w:hint="eastAsia"/>
          <w:sz w:val="24"/>
          <w:lang w:eastAsia="zh-CN"/>
        </w:rPr>
        <w:t>乙方在</w:t>
      </w:r>
      <w:r>
        <w:rPr>
          <w:rFonts w:hint="eastAsia"/>
          <w:sz w:val="24"/>
          <w:lang w:val="en-US" w:eastAsia="zh-CN"/>
        </w:rPr>
        <w:t>本合同</w:t>
      </w:r>
      <w:r>
        <w:rPr>
          <w:rFonts w:hint="eastAsia"/>
          <w:sz w:val="24"/>
          <w:lang w:eastAsia="zh-CN"/>
        </w:rPr>
        <w:t>满期一年后，</w:t>
      </w:r>
      <w:r>
        <w:rPr>
          <w:rFonts w:hint="eastAsia"/>
          <w:sz w:val="24"/>
          <w:lang w:val="en-US" w:eastAsia="zh-CN"/>
        </w:rPr>
        <w:t>服务质量整体评价优秀的，乙方有权选择续签</w:t>
      </w:r>
      <w:r>
        <w:rPr>
          <w:rFonts w:hint="eastAsia"/>
          <w:sz w:val="24"/>
          <w:lang w:eastAsia="zh-CN"/>
        </w:rPr>
        <w:t>第二年或自动终止</w:t>
      </w:r>
      <w:r>
        <w:rPr>
          <w:rFonts w:hint="eastAsia"/>
          <w:sz w:val="24"/>
          <w:lang w:val="en-US" w:eastAsia="zh-CN"/>
        </w:rPr>
        <w:t>本合同</w:t>
      </w:r>
      <w:r>
        <w:rPr>
          <w:rFonts w:hint="eastAsia"/>
          <w:sz w:val="24"/>
          <w:lang w:eastAsia="zh-CN"/>
        </w:rPr>
        <w:t>。</w:t>
      </w:r>
    </w:p>
    <w:p>
      <w:pPr>
        <w:numPr>
          <w:ilvl w:val="1"/>
          <w:numId w:val="1"/>
        </w:numPr>
        <w:tabs>
          <w:tab w:val="left" w:pos="780"/>
        </w:tabs>
        <w:spacing w:line="500" w:lineRule="exact"/>
        <w:rPr>
          <w:rFonts w:hint="eastAsia"/>
          <w:sz w:val="24"/>
        </w:rPr>
      </w:pPr>
      <w:r>
        <w:rPr>
          <w:rFonts w:hint="eastAsia"/>
          <w:sz w:val="24"/>
          <w:lang w:val="en-US" w:eastAsia="zh-CN"/>
        </w:rPr>
        <w:t>4、</w:t>
      </w:r>
      <w:r>
        <w:rPr>
          <w:rFonts w:hint="eastAsia"/>
          <w:sz w:val="24"/>
        </w:rPr>
        <w:t>乙方不得自行向第三方转让本</w:t>
      </w:r>
      <w:r>
        <w:rPr>
          <w:rFonts w:hint="eastAsia"/>
          <w:sz w:val="24"/>
          <w:lang w:val="en-US" w:eastAsia="zh-CN"/>
        </w:rPr>
        <w:t>合同</w:t>
      </w:r>
      <w:r>
        <w:rPr>
          <w:rFonts w:hint="eastAsia"/>
          <w:sz w:val="24"/>
        </w:rPr>
        <w:t>有关的任何权利义务，如需转让给第三方经营，必须经甲方同意并改签</w:t>
      </w:r>
      <w:r>
        <w:rPr>
          <w:rFonts w:hint="eastAsia"/>
          <w:sz w:val="24"/>
          <w:lang w:val="en-US" w:eastAsia="zh-CN"/>
        </w:rPr>
        <w:t>合同</w:t>
      </w:r>
      <w:r>
        <w:rPr>
          <w:rFonts w:hint="eastAsia"/>
          <w:sz w:val="24"/>
        </w:rPr>
        <w:t>后才能生效，原合</w:t>
      </w:r>
      <w:r>
        <w:rPr>
          <w:rFonts w:hint="eastAsia"/>
          <w:sz w:val="24"/>
          <w:lang w:val="en-US" w:eastAsia="zh-CN"/>
        </w:rPr>
        <w:t>同</w:t>
      </w:r>
      <w:r>
        <w:rPr>
          <w:rFonts w:hint="eastAsia"/>
          <w:sz w:val="24"/>
        </w:rPr>
        <w:t>作废</w:t>
      </w:r>
      <w:r>
        <w:rPr>
          <w:rFonts w:hint="eastAsia"/>
          <w:sz w:val="24"/>
          <w:lang w:eastAsia="zh-CN"/>
        </w:rPr>
        <w:t>。</w:t>
      </w:r>
    </w:p>
    <w:p>
      <w:pPr>
        <w:numPr>
          <w:ilvl w:val="1"/>
          <w:numId w:val="1"/>
        </w:numPr>
        <w:tabs>
          <w:tab w:val="left" w:pos="780"/>
        </w:tabs>
        <w:spacing w:line="500" w:lineRule="exact"/>
        <w:rPr>
          <w:rFonts w:hint="eastAsia"/>
          <w:sz w:val="24"/>
        </w:rPr>
      </w:pPr>
      <w:r>
        <w:rPr>
          <w:rFonts w:hint="eastAsia"/>
          <w:sz w:val="24"/>
          <w:lang w:val="en-US" w:eastAsia="zh-CN"/>
        </w:rPr>
        <w:t>5、</w:t>
      </w:r>
      <w:r>
        <w:rPr>
          <w:rFonts w:hint="eastAsia"/>
          <w:sz w:val="24"/>
        </w:rPr>
        <w:t>无论因任何原因，本</w:t>
      </w:r>
      <w:r>
        <w:rPr>
          <w:rFonts w:hint="eastAsia"/>
          <w:sz w:val="24"/>
          <w:lang w:val="en-US" w:eastAsia="zh-CN"/>
        </w:rPr>
        <w:t>合同</w:t>
      </w:r>
      <w:r>
        <w:rPr>
          <w:rFonts w:hint="eastAsia"/>
          <w:sz w:val="24"/>
        </w:rPr>
        <w:t>终止或解除后，乙方应立即停止使用含有甲方企业名称、商标等一切标识(包</w:t>
      </w:r>
      <w:r>
        <w:rPr>
          <w:rFonts w:hint="eastAsia"/>
          <w:sz w:val="24"/>
          <w:lang w:val="en-US" w:eastAsia="zh-CN"/>
        </w:rPr>
        <w:t>括但不限于：</w:t>
      </w:r>
      <w:r>
        <w:rPr>
          <w:rFonts w:hint="eastAsia"/>
          <w:sz w:val="24"/>
        </w:rPr>
        <w:t>车身广告、名片及印有公司商标的物料等)</w:t>
      </w:r>
      <w:r>
        <w:rPr>
          <w:rFonts w:hint="eastAsia"/>
          <w:sz w:val="24"/>
          <w:lang w:eastAsia="zh-CN"/>
        </w:rPr>
        <w:t>。</w:t>
      </w:r>
    </w:p>
    <w:p>
      <w:pPr>
        <w:numPr>
          <w:ilvl w:val="1"/>
          <w:numId w:val="1"/>
        </w:numPr>
        <w:tabs>
          <w:tab w:val="left" w:pos="780"/>
        </w:tabs>
        <w:spacing w:line="500" w:lineRule="exact"/>
        <w:rPr>
          <w:rFonts w:hint="eastAsia"/>
          <w:sz w:val="24"/>
        </w:rPr>
      </w:pPr>
      <w:r>
        <w:rPr>
          <w:rFonts w:hint="eastAsia"/>
          <w:sz w:val="24"/>
          <w:lang w:val="en-US" w:eastAsia="zh-CN"/>
        </w:rPr>
        <w:t>6、</w:t>
      </w:r>
      <w:r>
        <w:rPr>
          <w:rFonts w:hint="eastAsia"/>
          <w:sz w:val="24"/>
        </w:rPr>
        <w:t>在本</w:t>
      </w:r>
      <w:r>
        <w:rPr>
          <w:rFonts w:hint="eastAsia"/>
          <w:sz w:val="24"/>
          <w:lang w:val="en-US" w:eastAsia="zh-CN"/>
        </w:rPr>
        <w:t>合同</w:t>
      </w:r>
      <w:r>
        <w:rPr>
          <w:rFonts w:hint="eastAsia"/>
          <w:sz w:val="24"/>
        </w:rPr>
        <w:t>有效期内及</w:t>
      </w:r>
      <w:r>
        <w:rPr>
          <w:rFonts w:hint="eastAsia"/>
          <w:sz w:val="24"/>
          <w:lang w:val="en-US" w:eastAsia="zh-CN"/>
        </w:rPr>
        <w:t>本合同</w:t>
      </w:r>
      <w:r>
        <w:rPr>
          <w:rFonts w:hint="eastAsia"/>
          <w:sz w:val="24"/>
        </w:rPr>
        <w:t>终止或解除后，乙方不得将获悉甲方的商业秘密</w:t>
      </w:r>
      <w:r>
        <w:rPr>
          <w:rFonts w:hint="eastAsia"/>
          <w:sz w:val="24"/>
          <w:lang w:eastAsia="zh-CN"/>
        </w:rPr>
        <w:t>（</w:t>
      </w:r>
      <w:r>
        <w:rPr>
          <w:rFonts w:hint="eastAsia"/>
          <w:sz w:val="24"/>
          <w:lang w:val="en-US" w:eastAsia="zh-CN"/>
        </w:rPr>
        <w:t>商业秘密包括但不限于：甲方未向公众公开的具有商业价值的文件、资料、技术、客户资源等）</w:t>
      </w:r>
      <w:r>
        <w:rPr>
          <w:rFonts w:hint="eastAsia"/>
          <w:sz w:val="24"/>
        </w:rPr>
        <w:t>向任何第三方公开、透露、许可使用，否则乙方应赔偿因泄漏甲方商业秘密所造成的一切损失</w:t>
      </w:r>
      <w:r>
        <w:rPr>
          <w:rFonts w:hint="eastAsia"/>
          <w:sz w:val="24"/>
          <w:lang w:eastAsia="zh-CN"/>
        </w:rPr>
        <w:t>。</w:t>
      </w:r>
    </w:p>
    <w:p>
      <w:pPr>
        <w:numPr>
          <w:ilvl w:val="1"/>
          <w:numId w:val="1"/>
        </w:numPr>
        <w:tabs>
          <w:tab w:val="left" w:pos="780"/>
        </w:tabs>
        <w:spacing w:line="500" w:lineRule="exact"/>
        <w:rPr>
          <w:rFonts w:hint="eastAsia"/>
          <w:sz w:val="24"/>
        </w:rPr>
      </w:pPr>
      <w:r>
        <w:rPr>
          <w:rFonts w:hint="eastAsia"/>
          <w:sz w:val="24"/>
          <w:lang w:val="en-US" w:eastAsia="zh-CN"/>
        </w:rPr>
        <w:t>7、</w:t>
      </w:r>
      <w:r>
        <w:rPr>
          <w:rFonts w:hint="eastAsia"/>
          <w:sz w:val="24"/>
        </w:rPr>
        <w:t>乙方在经营期间因自己的经营、管理等问题损害了他人利益时，由乙方自行承担赔偿责任，甲方不承担任何责任。因乙方行为造成甲方被索赔时，乙方应承担由此</w:t>
      </w:r>
      <w:r>
        <w:rPr>
          <w:rFonts w:hint="eastAsia"/>
          <w:sz w:val="24"/>
          <w:lang w:val="en-US" w:eastAsia="zh-CN"/>
        </w:rPr>
        <w:t>给甲方造成的</w:t>
      </w:r>
      <w:r>
        <w:rPr>
          <w:rFonts w:hint="eastAsia"/>
          <w:sz w:val="24"/>
        </w:rPr>
        <w:t>全部</w:t>
      </w:r>
      <w:r>
        <w:rPr>
          <w:rFonts w:hint="eastAsia"/>
          <w:sz w:val="24"/>
          <w:lang w:val="en-US" w:eastAsia="zh-CN"/>
        </w:rPr>
        <w:t>损失</w:t>
      </w:r>
      <w:r>
        <w:rPr>
          <w:rFonts w:hint="eastAsia"/>
          <w:sz w:val="24"/>
          <w:lang w:eastAsia="zh-CN"/>
        </w:rPr>
        <w:t>。</w:t>
      </w:r>
    </w:p>
    <w:p>
      <w:pPr>
        <w:numPr>
          <w:ilvl w:val="1"/>
          <w:numId w:val="1"/>
        </w:numPr>
        <w:tabs>
          <w:tab w:val="left" w:pos="780"/>
        </w:tabs>
        <w:spacing w:line="500" w:lineRule="exact"/>
        <w:rPr>
          <w:rFonts w:hint="eastAsia"/>
          <w:sz w:val="24"/>
        </w:rPr>
      </w:pPr>
      <w:r>
        <w:rPr>
          <w:rFonts w:hint="eastAsia"/>
          <w:sz w:val="24"/>
          <w:lang w:val="en-US" w:eastAsia="zh-CN"/>
        </w:rPr>
        <w:t>若</w:t>
      </w:r>
      <w:r>
        <w:rPr>
          <w:rFonts w:hint="eastAsia"/>
          <w:sz w:val="24"/>
        </w:rPr>
        <w:t>甲乙双方发生任何事故、纠纷等</w:t>
      </w:r>
      <w:r>
        <w:rPr>
          <w:rFonts w:hint="eastAsia"/>
          <w:sz w:val="24"/>
          <w:lang w:val="en-US" w:eastAsia="zh-CN"/>
        </w:rPr>
        <w:t>情况</w:t>
      </w:r>
      <w:r>
        <w:rPr>
          <w:rFonts w:hint="eastAsia"/>
          <w:sz w:val="24"/>
        </w:rPr>
        <w:t>时，</w:t>
      </w:r>
      <w:r>
        <w:rPr>
          <w:rFonts w:hint="eastAsia"/>
          <w:sz w:val="24"/>
          <w:lang w:val="en-US" w:eastAsia="zh-CN"/>
        </w:rPr>
        <w:t>乙方</w:t>
      </w:r>
      <w:r>
        <w:rPr>
          <w:rFonts w:hint="eastAsia"/>
          <w:sz w:val="24"/>
        </w:rPr>
        <w:t>不得滞留</w:t>
      </w:r>
      <w:r>
        <w:rPr>
          <w:rFonts w:hint="eastAsia"/>
          <w:sz w:val="24"/>
          <w:lang w:val="en-US" w:eastAsia="zh-CN"/>
        </w:rPr>
        <w:t>甲方</w:t>
      </w:r>
      <w:r>
        <w:rPr>
          <w:rFonts w:hint="eastAsia"/>
          <w:sz w:val="24"/>
        </w:rPr>
        <w:t>货物，</w:t>
      </w:r>
      <w:r>
        <w:rPr>
          <w:rFonts w:hint="eastAsia"/>
          <w:sz w:val="24"/>
          <w:lang w:val="en-US" w:eastAsia="zh-CN"/>
        </w:rPr>
        <w:t>乙方应当</w:t>
      </w:r>
      <w:r>
        <w:rPr>
          <w:rFonts w:hint="eastAsia"/>
          <w:sz w:val="24"/>
        </w:rPr>
        <w:t>保障货物的正常转运与及时派送</w:t>
      </w:r>
      <w:r>
        <w:rPr>
          <w:rFonts w:hint="eastAsia"/>
          <w:sz w:val="24"/>
          <w:lang w:eastAsia="zh-CN"/>
        </w:rPr>
        <w:t>。</w:t>
      </w:r>
    </w:p>
    <w:p>
      <w:pPr>
        <w:numPr>
          <w:ilvl w:val="1"/>
          <w:numId w:val="1"/>
        </w:numPr>
        <w:tabs>
          <w:tab w:val="left" w:pos="780"/>
        </w:tabs>
        <w:spacing w:line="500" w:lineRule="exact"/>
        <w:rPr>
          <w:rFonts w:hint="eastAsia"/>
          <w:sz w:val="24"/>
        </w:rPr>
      </w:pPr>
      <w:r>
        <w:rPr>
          <w:rFonts w:hint="eastAsia"/>
          <w:sz w:val="24"/>
        </w:rPr>
        <w:t>乙方</w:t>
      </w:r>
      <w:r>
        <w:rPr>
          <w:rFonts w:hint="eastAsia"/>
          <w:sz w:val="24"/>
          <w:lang w:val="en-US" w:eastAsia="zh-CN"/>
        </w:rPr>
        <w:t>应当</w:t>
      </w:r>
      <w:r>
        <w:rPr>
          <w:rFonts w:hint="eastAsia"/>
          <w:sz w:val="24"/>
        </w:rPr>
        <w:t>维护甲方的声誉及形象</w:t>
      </w:r>
      <w:r>
        <w:rPr>
          <w:rFonts w:hint="eastAsia"/>
          <w:sz w:val="24"/>
          <w:lang w:eastAsia="zh-CN"/>
        </w:rPr>
        <w:t>。</w:t>
      </w:r>
    </w:p>
    <w:p>
      <w:pPr>
        <w:numPr>
          <w:ilvl w:val="-1"/>
          <w:numId w:val="0"/>
        </w:numPr>
        <w:spacing w:line="500" w:lineRule="exact"/>
        <w:ind w:left="420" w:firstLine="0"/>
        <w:rPr>
          <w:rFonts w:hint="eastAsia"/>
          <w:sz w:val="24"/>
        </w:rPr>
      </w:pPr>
      <w:r>
        <w:rPr>
          <w:rFonts w:hint="eastAsia"/>
          <w:sz w:val="24"/>
          <w:lang w:val="en-US" w:eastAsia="zh-CN"/>
        </w:rPr>
        <w:t>10、</w:t>
      </w:r>
      <w:r>
        <w:rPr>
          <w:rFonts w:hint="eastAsia"/>
          <w:sz w:val="24"/>
        </w:rPr>
        <w:t>乙方应自行办理合法经营所需的</w:t>
      </w:r>
      <w:r>
        <w:rPr>
          <w:rFonts w:hint="eastAsia"/>
          <w:sz w:val="24"/>
          <w:lang w:eastAsia="zh-CN"/>
        </w:rPr>
        <w:t>运输</w:t>
      </w:r>
      <w:r>
        <w:rPr>
          <w:rFonts w:hint="eastAsia"/>
          <w:sz w:val="24"/>
        </w:rPr>
        <w:t>登记手续</w:t>
      </w:r>
      <w:r>
        <w:rPr>
          <w:rFonts w:hint="eastAsia"/>
          <w:sz w:val="24"/>
          <w:lang w:eastAsia="zh-CN"/>
        </w:rPr>
        <w:t>，</w:t>
      </w:r>
      <w:r>
        <w:rPr>
          <w:rFonts w:hint="eastAsia"/>
          <w:sz w:val="24"/>
        </w:rPr>
        <w:t>乙方所发生的各项成本费用由乙方自行承担</w:t>
      </w:r>
      <w:r>
        <w:rPr>
          <w:rFonts w:hint="eastAsia"/>
          <w:sz w:val="24"/>
          <w:lang w:eastAsia="zh-CN"/>
        </w:rPr>
        <w:t>。</w:t>
      </w:r>
    </w:p>
    <w:p>
      <w:pPr>
        <w:numPr>
          <w:ilvl w:val="-1"/>
          <w:numId w:val="0"/>
        </w:numPr>
        <w:spacing w:line="500" w:lineRule="exact"/>
        <w:ind w:left="660" w:leftChars="200" w:hanging="240" w:hangingChars="100"/>
        <w:rPr>
          <w:rFonts w:hint="eastAsia"/>
          <w:sz w:val="24"/>
          <w:lang w:eastAsia="zh-CN"/>
        </w:rPr>
      </w:pPr>
      <w:r>
        <w:rPr>
          <w:rFonts w:hint="eastAsia"/>
          <w:sz w:val="24"/>
          <w:lang w:val="en-US" w:eastAsia="zh-CN"/>
        </w:rPr>
        <w:t>11、</w:t>
      </w:r>
      <w:r>
        <w:rPr>
          <w:rFonts w:hint="eastAsia"/>
          <w:sz w:val="24"/>
        </w:rPr>
        <w:t>乙方在本</w:t>
      </w:r>
      <w:r>
        <w:rPr>
          <w:rFonts w:hint="eastAsia"/>
          <w:sz w:val="24"/>
          <w:lang w:val="en-US" w:eastAsia="zh-CN"/>
        </w:rPr>
        <w:t>合同</w:t>
      </w:r>
      <w:r>
        <w:rPr>
          <w:rFonts w:hint="eastAsia"/>
          <w:sz w:val="24"/>
        </w:rPr>
        <w:t>有效期内，</w:t>
      </w:r>
      <w:r>
        <w:rPr>
          <w:rFonts w:hint="eastAsia"/>
          <w:sz w:val="24"/>
          <w:lang w:val="en-US" w:eastAsia="zh-CN"/>
        </w:rPr>
        <w:t>应</w:t>
      </w:r>
      <w:r>
        <w:rPr>
          <w:rFonts w:hint="eastAsia"/>
          <w:sz w:val="24"/>
        </w:rPr>
        <w:t>接受甲方</w:t>
      </w:r>
      <w:r>
        <w:rPr>
          <w:rFonts w:hint="eastAsia"/>
          <w:sz w:val="24"/>
          <w:lang w:val="en-US" w:eastAsia="zh-CN"/>
        </w:rPr>
        <w:t>运营</w:t>
      </w:r>
      <w:r>
        <w:rPr>
          <w:rFonts w:hint="eastAsia"/>
          <w:sz w:val="24"/>
        </w:rPr>
        <w:t>指导，允许并配合甲方派遣的相关工作人员进入乙方经营场所检查乙方的全部</w:t>
      </w:r>
      <w:r>
        <w:rPr>
          <w:rFonts w:hint="eastAsia"/>
          <w:sz w:val="24"/>
          <w:lang w:eastAsia="zh-CN"/>
        </w:rPr>
        <w:t>运输</w:t>
      </w:r>
      <w:r>
        <w:rPr>
          <w:rFonts w:hint="eastAsia"/>
          <w:sz w:val="24"/>
        </w:rPr>
        <w:t>情况</w:t>
      </w:r>
      <w:r>
        <w:rPr>
          <w:rFonts w:hint="eastAsia"/>
          <w:sz w:val="24"/>
          <w:lang w:eastAsia="zh-CN"/>
        </w:rPr>
        <w:t>。</w:t>
      </w:r>
    </w:p>
    <w:p>
      <w:pPr>
        <w:numPr>
          <w:ilvl w:val="-1"/>
          <w:numId w:val="0"/>
        </w:numPr>
        <w:spacing w:line="500" w:lineRule="exact"/>
        <w:ind w:left="420" w:firstLine="0" w:firstLineChars="0"/>
        <w:rPr>
          <w:rFonts w:hint="eastAsia"/>
          <w:sz w:val="24"/>
          <w:lang w:eastAsia="zh-CN"/>
        </w:rPr>
      </w:pPr>
    </w:p>
    <w:p>
      <w:pPr>
        <w:numPr>
          <w:ilvl w:val="0"/>
          <w:numId w:val="1"/>
        </w:numPr>
        <w:tabs>
          <w:tab w:val="left" w:pos="420"/>
        </w:tabs>
        <w:spacing w:line="500" w:lineRule="exact"/>
        <w:rPr>
          <w:rFonts w:hint="eastAsia"/>
          <w:b/>
          <w:sz w:val="24"/>
        </w:rPr>
      </w:pPr>
      <w:r>
        <w:rPr>
          <w:rFonts w:hint="eastAsia"/>
          <w:b/>
          <w:sz w:val="24"/>
        </w:rPr>
        <w:t>违约责任</w:t>
      </w:r>
    </w:p>
    <w:p>
      <w:pPr>
        <w:numPr>
          <w:ilvl w:val="1"/>
          <w:numId w:val="1"/>
        </w:numPr>
        <w:tabs>
          <w:tab w:val="left" w:pos="780"/>
        </w:tabs>
        <w:spacing w:line="500" w:lineRule="exact"/>
        <w:rPr>
          <w:rFonts w:hint="eastAsia"/>
          <w:sz w:val="24"/>
        </w:rPr>
      </w:pPr>
      <w:r>
        <w:rPr>
          <w:rFonts w:hint="eastAsia"/>
          <w:sz w:val="24"/>
          <w:lang w:val="en-US" w:eastAsia="zh-CN"/>
        </w:rPr>
        <w:t>1、本合同签订</w:t>
      </w:r>
      <w:r>
        <w:rPr>
          <w:rFonts w:hint="eastAsia"/>
          <w:sz w:val="24"/>
        </w:rPr>
        <w:t>后，甲乙双方任何一方违反本协议，给对方造成损失</w:t>
      </w:r>
      <w:r>
        <w:rPr>
          <w:rFonts w:hint="eastAsia"/>
          <w:sz w:val="24"/>
          <w:lang w:val="en-US" w:eastAsia="zh-CN"/>
        </w:rPr>
        <w:t>的</w:t>
      </w:r>
      <w:r>
        <w:rPr>
          <w:rFonts w:hint="eastAsia"/>
          <w:sz w:val="24"/>
        </w:rPr>
        <w:t>，</w:t>
      </w:r>
      <w:r>
        <w:rPr>
          <w:rFonts w:hint="eastAsia"/>
          <w:sz w:val="24"/>
          <w:lang w:val="en-US" w:eastAsia="zh-CN"/>
        </w:rPr>
        <w:t>应</w:t>
      </w:r>
      <w:r>
        <w:rPr>
          <w:rFonts w:hint="eastAsia"/>
          <w:sz w:val="24"/>
        </w:rPr>
        <w:t>承担赔偿责任。</w:t>
      </w:r>
    </w:p>
    <w:p>
      <w:pPr>
        <w:numPr>
          <w:ilvl w:val="1"/>
          <w:numId w:val="1"/>
        </w:numPr>
        <w:tabs>
          <w:tab w:val="left" w:pos="780"/>
        </w:tabs>
        <w:spacing w:line="500" w:lineRule="exact"/>
        <w:rPr>
          <w:rFonts w:hint="eastAsia"/>
          <w:sz w:val="24"/>
        </w:rPr>
      </w:pPr>
      <w:r>
        <w:rPr>
          <w:rFonts w:hint="eastAsia"/>
          <w:sz w:val="24"/>
          <w:lang w:val="en-US" w:eastAsia="zh-CN"/>
        </w:rPr>
        <w:t>若乙方因留滞甲方货物，乙方应赔偿因此给甲方造成的</w:t>
      </w:r>
      <w:r>
        <w:rPr>
          <w:rFonts w:hint="eastAsia"/>
          <w:sz w:val="24"/>
        </w:rPr>
        <w:t>一切经济损失。</w:t>
      </w:r>
    </w:p>
    <w:p>
      <w:pPr>
        <w:numPr>
          <w:ilvl w:val="1"/>
          <w:numId w:val="1"/>
        </w:numPr>
        <w:tabs>
          <w:tab w:val="left" w:pos="780"/>
        </w:tabs>
        <w:spacing w:line="500" w:lineRule="exact"/>
        <w:rPr>
          <w:rFonts w:hint="eastAsia"/>
          <w:sz w:val="24"/>
        </w:rPr>
      </w:pPr>
      <w:r>
        <w:rPr>
          <w:rFonts w:hint="eastAsia"/>
          <w:sz w:val="24"/>
        </w:rPr>
        <w:t>如</w:t>
      </w:r>
      <w:r>
        <w:rPr>
          <w:rFonts w:hint="eastAsia"/>
          <w:sz w:val="24"/>
          <w:lang w:val="en-US" w:eastAsia="zh-CN"/>
        </w:rPr>
        <w:t>发生</w:t>
      </w:r>
      <w:r>
        <w:rPr>
          <w:rFonts w:hint="eastAsia"/>
          <w:sz w:val="24"/>
        </w:rPr>
        <w:t>不可</w:t>
      </w:r>
      <w:r>
        <w:rPr>
          <w:rFonts w:hint="eastAsia"/>
          <w:sz w:val="24"/>
          <w:lang w:val="en-US" w:eastAsia="zh-CN"/>
        </w:rPr>
        <w:t>抗力</w:t>
      </w:r>
      <w:r>
        <w:rPr>
          <w:rFonts w:hint="eastAsia"/>
          <w:sz w:val="24"/>
        </w:rPr>
        <w:t>导致本</w:t>
      </w:r>
      <w:r>
        <w:rPr>
          <w:rFonts w:hint="eastAsia"/>
          <w:sz w:val="24"/>
          <w:lang w:val="en-US" w:eastAsia="zh-CN"/>
        </w:rPr>
        <w:t>合同</w:t>
      </w:r>
      <w:r>
        <w:rPr>
          <w:rFonts w:hint="eastAsia"/>
          <w:sz w:val="24"/>
        </w:rPr>
        <w:t>无法</w:t>
      </w:r>
      <w:r>
        <w:rPr>
          <w:rFonts w:hint="eastAsia"/>
          <w:sz w:val="24"/>
          <w:lang w:val="en-US" w:eastAsia="zh-CN"/>
        </w:rPr>
        <w:t>继续</w:t>
      </w:r>
      <w:r>
        <w:rPr>
          <w:rFonts w:hint="eastAsia"/>
          <w:sz w:val="24"/>
        </w:rPr>
        <w:t>履行</w:t>
      </w:r>
      <w:r>
        <w:rPr>
          <w:rFonts w:hint="eastAsia"/>
          <w:sz w:val="24"/>
          <w:lang w:val="en-US" w:eastAsia="zh-CN"/>
        </w:rPr>
        <w:t>的</w:t>
      </w:r>
      <w:r>
        <w:rPr>
          <w:rFonts w:hint="eastAsia"/>
          <w:sz w:val="24"/>
        </w:rPr>
        <w:t>，甲乙双方应立即将事故情况书面告知对方，并在十五日内提供事故详情及</w:t>
      </w:r>
      <w:r>
        <w:rPr>
          <w:rFonts w:hint="eastAsia"/>
          <w:sz w:val="24"/>
          <w:lang w:val="en-US" w:eastAsia="zh-CN"/>
        </w:rPr>
        <w:t>合同</w:t>
      </w:r>
      <w:r>
        <w:rPr>
          <w:rFonts w:hint="eastAsia"/>
          <w:sz w:val="24"/>
        </w:rPr>
        <w:t>不能履行或需要延期履行的书面资料，双方</w:t>
      </w:r>
      <w:r>
        <w:rPr>
          <w:rFonts w:hint="eastAsia"/>
          <w:sz w:val="24"/>
          <w:lang w:val="en-US" w:eastAsia="zh-CN"/>
        </w:rPr>
        <w:t>对此</w:t>
      </w:r>
      <w:r>
        <w:rPr>
          <w:rFonts w:hint="eastAsia"/>
          <w:sz w:val="24"/>
        </w:rPr>
        <w:t>互不承担违约责任。</w:t>
      </w:r>
    </w:p>
    <w:p>
      <w:pPr>
        <w:numPr>
          <w:ilvl w:val="0"/>
          <w:numId w:val="0"/>
        </w:numPr>
        <w:tabs>
          <w:tab w:val="clear" w:pos="420"/>
        </w:tabs>
        <w:spacing w:line="500" w:lineRule="exact"/>
        <w:ind w:left="420" w:leftChars="0"/>
        <w:rPr>
          <w:rFonts w:hint="eastAsia"/>
          <w:sz w:val="24"/>
        </w:rPr>
      </w:pPr>
    </w:p>
    <w:p>
      <w:pPr>
        <w:numPr>
          <w:ilvl w:val="0"/>
          <w:numId w:val="1"/>
        </w:numPr>
        <w:tabs>
          <w:tab w:val="left" w:pos="420"/>
        </w:tabs>
        <w:spacing w:line="500" w:lineRule="exact"/>
        <w:rPr>
          <w:rFonts w:hint="eastAsia"/>
          <w:b/>
          <w:sz w:val="24"/>
        </w:rPr>
      </w:pPr>
      <w:r>
        <w:rPr>
          <w:rFonts w:hint="eastAsia"/>
          <w:b/>
          <w:sz w:val="24"/>
          <w:lang w:val="en-US" w:eastAsia="zh-CN"/>
        </w:rPr>
        <w:t>合同</w:t>
      </w:r>
      <w:r>
        <w:rPr>
          <w:rFonts w:hint="eastAsia"/>
          <w:b/>
          <w:sz w:val="24"/>
        </w:rPr>
        <w:t>的生效、延续、解除和终止</w:t>
      </w:r>
    </w:p>
    <w:p>
      <w:pPr>
        <w:numPr>
          <w:ilvl w:val="1"/>
          <w:numId w:val="1"/>
        </w:numPr>
        <w:tabs>
          <w:tab w:val="left" w:pos="780"/>
        </w:tabs>
        <w:spacing w:line="500" w:lineRule="exact"/>
        <w:rPr>
          <w:rFonts w:hint="eastAsia"/>
          <w:sz w:val="24"/>
        </w:rPr>
      </w:pPr>
      <w:r>
        <w:rPr>
          <w:rFonts w:hint="eastAsia"/>
          <w:sz w:val="24"/>
        </w:rPr>
        <w:t>本</w:t>
      </w:r>
      <w:r>
        <w:rPr>
          <w:rFonts w:hint="eastAsia"/>
          <w:sz w:val="24"/>
          <w:lang w:val="en-US" w:eastAsia="zh-CN"/>
        </w:rPr>
        <w:t>合同</w:t>
      </w:r>
      <w:r>
        <w:rPr>
          <w:rFonts w:hint="eastAsia"/>
          <w:sz w:val="24"/>
        </w:rPr>
        <w:t>自签订之日起</w:t>
      </w:r>
      <w:r>
        <w:rPr>
          <w:rFonts w:hint="eastAsia"/>
          <w:sz w:val="24"/>
          <w:lang w:val="en-US" w:eastAsia="zh-CN"/>
        </w:rPr>
        <w:t>生效</w:t>
      </w:r>
      <w:r>
        <w:rPr>
          <w:rFonts w:hint="eastAsia"/>
          <w:sz w:val="24"/>
        </w:rPr>
        <w:t>，</w:t>
      </w:r>
      <w:r>
        <w:rPr>
          <w:rFonts w:hint="eastAsia"/>
          <w:sz w:val="24"/>
          <w:lang w:val="en-US" w:eastAsia="zh-CN"/>
        </w:rPr>
        <w:t>本合同</w:t>
      </w:r>
      <w:r>
        <w:rPr>
          <w:rFonts w:hint="eastAsia"/>
          <w:sz w:val="24"/>
        </w:rPr>
        <w:t>有效期为</w:t>
      </w:r>
      <w:r>
        <w:rPr>
          <w:rFonts w:hint="eastAsia"/>
          <w:sz w:val="24"/>
          <w:lang w:eastAsia="zh-CN"/>
        </w:rPr>
        <w:t>一年</w:t>
      </w:r>
      <w:r>
        <w:rPr>
          <w:rFonts w:hint="eastAsia"/>
          <w:sz w:val="24"/>
        </w:rPr>
        <w:t>。</w:t>
      </w:r>
      <w:r>
        <w:rPr>
          <w:rFonts w:hint="eastAsia"/>
          <w:sz w:val="24"/>
          <w:lang w:val="en-US" w:eastAsia="zh-CN"/>
        </w:rPr>
        <w:t>合同</w:t>
      </w:r>
      <w:r>
        <w:rPr>
          <w:rFonts w:hint="eastAsia"/>
          <w:sz w:val="24"/>
        </w:rPr>
        <w:t>期满后甲方尊重乙方的选择，</w:t>
      </w:r>
      <w:r>
        <w:rPr>
          <w:rFonts w:hint="eastAsia"/>
          <w:sz w:val="24"/>
          <w:lang w:val="en-US" w:eastAsia="zh-CN"/>
        </w:rPr>
        <w:t>除甲方拒绝与乙方续签合同外，</w:t>
      </w:r>
      <w:r>
        <w:rPr>
          <w:rFonts w:hint="eastAsia"/>
          <w:sz w:val="24"/>
        </w:rPr>
        <w:t>如乙方未提出终止本</w:t>
      </w:r>
      <w:r>
        <w:rPr>
          <w:rFonts w:hint="eastAsia"/>
          <w:sz w:val="24"/>
          <w:lang w:val="en-US" w:eastAsia="zh-CN"/>
        </w:rPr>
        <w:t>合同</w:t>
      </w:r>
      <w:r>
        <w:rPr>
          <w:rFonts w:hint="eastAsia"/>
          <w:sz w:val="24"/>
        </w:rPr>
        <w:t>，则</w:t>
      </w:r>
      <w:r>
        <w:rPr>
          <w:rFonts w:hint="eastAsia"/>
          <w:sz w:val="24"/>
          <w:lang w:val="en-US" w:eastAsia="zh-CN"/>
        </w:rPr>
        <w:t>视为本合同</w:t>
      </w:r>
      <w:r>
        <w:rPr>
          <w:rFonts w:hint="eastAsia"/>
          <w:sz w:val="24"/>
        </w:rPr>
        <w:t>继续有效</w:t>
      </w:r>
      <w:r>
        <w:rPr>
          <w:rFonts w:hint="eastAsia"/>
          <w:sz w:val="24"/>
          <w:lang w:eastAsia="zh-CN"/>
        </w:rPr>
        <w:t>，</w:t>
      </w:r>
      <w:r>
        <w:rPr>
          <w:rFonts w:hint="eastAsia"/>
          <w:sz w:val="24"/>
          <w:lang w:val="en-US" w:eastAsia="zh-CN"/>
        </w:rPr>
        <w:t>有效期为一年</w:t>
      </w:r>
      <w:r>
        <w:rPr>
          <w:rFonts w:hint="eastAsia"/>
          <w:sz w:val="24"/>
        </w:rPr>
        <w:t>，乙方</w:t>
      </w:r>
      <w:r>
        <w:rPr>
          <w:rFonts w:hint="eastAsia"/>
          <w:sz w:val="24"/>
          <w:lang w:val="en-US" w:eastAsia="zh-CN"/>
        </w:rPr>
        <w:t>无需再次交纳加盟保证金</w:t>
      </w:r>
      <w:r>
        <w:rPr>
          <w:rFonts w:hint="eastAsia"/>
          <w:sz w:val="24"/>
        </w:rPr>
        <w:t>。</w:t>
      </w:r>
    </w:p>
    <w:p>
      <w:pPr>
        <w:numPr>
          <w:ilvl w:val="1"/>
          <w:numId w:val="1"/>
        </w:numPr>
        <w:tabs>
          <w:tab w:val="left" w:pos="780"/>
        </w:tabs>
        <w:spacing w:line="500" w:lineRule="exact"/>
        <w:rPr>
          <w:rFonts w:hint="eastAsia"/>
          <w:sz w:val="24"/>
        </w:rPr>
      </w:pPr>
      <w:r>
        <w:rPr>
          <w:rFonts w:hint="eastAsia"/>
          <w:sz w:val="24"/>
        </w:rPr>
        <w:t>甲乙双方中任何一方</w:t>
      </w:r>
      <w:r>
        <w:rPr>
          <w:rFonts w:hint="eastAsia"/>
          <w:sz w:val="24"/>
          <w:lang w:val="en-US" w:eastAsia="zh-CN"/>
        </w:rPr>
        <w:t>终止</w:t>
      </w:r>
      <w:r>
        <w:rPr>
          <w:rFonts w:hint="eastAsia"/>
          <w:sz w:val="24"/>
        </w:rPr>
        <w:t>本</w:t>
      </w:r>
      <w:r>
        <w:rPr>
          <w:rFonts w:hint="eastAsia"/>
          <w:sz w:val="24"/>
          <w:lang w:val="en-US" w:eastAsia="zh-CN"/>
        </w:rPr>
        <w:t>合同</w:t>
      </w:r>
      <w:r>
        <w:rPr>
          <w:rFonts w:hint="eastAsia"/>
          <w:sz w:val="24"/>
        </w:rPr>
        <w:t>的，应提前一个月以书面</w:t>
      </w:r>
      <w:r>
        <w:rPr>
          <w:rFonts w:hint="eastAsia"/>
          <w:sz w:val="24"/>
          <w:lang w:val="en-US" w:eastAsia="zh-CN"/>
        </w:rPr>
        <w:t>形式</w:t>
      </w:r>
      <w:r>
        <w:rPr>
          <w:rFonts w:hint="eastAsia"/>
          <w:sz w:val="24"/>
        </w:rPr>
        <w:t>通知对方，待双方财务</w:t>
      </w:r>
      <w:r>
        <w:rPr>
          <w:rFonts w:hint="eastAsia"/>
          <w:sz w:val="24"/>
          <w:lang w:val="en-US" w:eastAsia="zh-CN"/>
        </w:rPr>
        <w:t>人员核对清楚</w:t>
      </w:r>
      <w:r>
        <w:rPr>
          <w:rFonts w:hint="eastAsia"/>
          <w:sz w:val="24"/>
        </w:rPr>
        <w:t>账目并结算完毕后，方可</w:t>
      </w:r>
      <w:r>
        <w:rPr>
          <w:rFonts w:hint="eastAsia"/>
          <w:sz w:val="24"/>
          <w:lang w:val="en-US" w:eastAsia="zh-CN"/>
        </w:rPr>
        <w:t>终止</w:t>
      </w:r>
      <w:r>
        <w:rPr>
          <w:rFonts w:hint="eastAsia"/>
          <w:sz w:val="24"/>
        </w:rPr>
        <w:t>本</w:t>
      </w:r>
      <w:r>
        <w:rPr>
          <w:rFonts w:hint="eastAsia"/>
          <w:sz w:val="24"/>
          <w:lang w:val="en-US" w:eastAsia="zh-CN"/>
        </w:rPr>
        <w:t>合同</w:t>
      </w:r>
      <w:r>
        <w:rPr>
          <w:rFonts w:hint="eastAsia"/>
          <w:sz w:val="24"/>
        </w:rPr>
        <w:t>。</w:t>
      </w:r>
    </w:p>
    <w:p>
      <w:pPr>
        <w:numPr>
          <w:ilvl w:val="1"/>
          <w:numId w:val="1"/>
        </w:numPr>
        <w:tabs>
          <w:tab w:val="left" w:pos="780"/>
        </w:tabs>
        <w:spacing w:line="500" w:lineRule="exact"/>
        <w:rPr>
          <w:rFonts w:hint="eastAsia"/>
          <w:sz w:val="24"/>
        </w:rPr>
      </w:pPr>
      <w:r>
        <w:rPr>
          <w:rFonts w:hint="eastAsia"/>
          <w:sz w:val="24"/>
        </w:rPr>
        <w:t>在</w:t>
      </w:r>
      <w:r>
        <w:rPr>
          <w:rFonts w:hint="eastAsia"/>
          <w:sz w:val="24"/>
          <w:lang w:val="en-US" w:eastAsia="zh-CN"/>
        </w:rPr>
        <w:t>合同</w:t>
      </w:r>
      <w:r>
        <w:rPr>
          <w:rFonts w:hint="eastAsia"/>
          <w:sz w:val="24"/>
        </w:rPr>
        <w:t>正式终止或解除前，</w:t>
      </w:r>
      <w:r>
        <w:rPr>
          <w:rFonts w:hint="eastAsia"/>
          <w:sz w:val="24"/>
          <w:lang w:val="en-US" w:eastAsia="zh-CN"/>
        </w:rPr>
        <w:t>乙方</w:t>
      </w:r>
      <w:r>
        <w:rPr>
          <w:rFonts w:hint="eastAsia"/>
          <w:sz w:val="24"/>
        </w:rPr>
        <w:t>应保障</w:t>
      </w:r>
      <w:r>
        <w:rPr>
          <w:rFonts w:hint="eastAsia"/>
          <w:sz w:val="24"/>
          <w:lang w:val="en-US" w:eastAsia="zh-CN"/>
        </w:rPr>
        <w:t>甲方</w:t>
      </w:r>
      <w:r>
        <w:rPr>
          <w:rFonts w:hint="eastAsia"/>
          <w:sz w:val="24"/>
        </w:rPr>
        <w:t>的货物正常运输及配送</w:t>
      </w:r>
      <w:r>
        <w:rPr>
          <w:rFonts w:hint="eastAsia"/>
          <w:sz w:val="24"/>
          <w:lang w:eastAsia="zh-CN"/>
        </w:rPr>
        <w:t>，</w:t>
      </w:r>
      <w:r>
        <w:rPr>
          <w:rFonts w:hint="eastAsia"/>
          <w:sz w:val="24"/>
          <w:lang w:val="en-US" w:eastAsia="zh-CN"/>
        </w:rPr>
        <w:t>若有违反，甲方有权直接扣除乙方未结算运费的百分之五十作为违约赔偿金</w:t>
      </w:r>
      <w:r>
        <w:rPr>
          <w:rFonts w:hint="eastAsia"/>
          <w:sz w:val="24"/>
        </w:rPr>
        <w:t>。</w:t>
      </w:r>
    </w:p>
    <w:p>
      <w:pPr>
        <w:numPr>
          <w:ilvl w:val="1"/>
          <w:numId w:val="1"/>
        </w:numPr>
        <w:tabs>
          <w:tab w:val="left" w:pos="780"/>
        </w:tabs>
        <w:spacing w:line="500" w:lineRule="exact"/>
        <w:rPr>
          <w:rFonts w:hint="eastAsia"/>
          <w:sz w:val="24"/>
        </w:rPr>
      </w:pPr>
      <w:r>
        <w:rPr>
          <w:rFonts w:hint="eastAsia"/>
          <w:sz w:val="24"/>
        </w:rPr>
        <w:t>在本</w:t>
      </w:r>
      <w:r>
        <w:rPr>
          <w:rFonts w:hint="eastAsia"/>
          <w:sz w:val="24"/>
          <w:lang w:val="en-US" w:eastAsia="zh-CN"/>
        </w:rPr>
        <w:t>合同</w:t>
      </w:r>
      <w:r>
        <w:rPr>
          <w:rFonts w:hint="eastAsia"/>
          <w:sz w:val="24"/>
        </w:rPr>
        <w:t>有效期内，甲方不得无故解除</w:t>
      </w:r>
      <w:r>
        <w:rPr>
          <w:rFonts w:hint="eastAsia"/>
          <w:sz w:val="24"/>
          <w:lang w:val="en-US" w:eastAsia="zh-CN"/>
        </w:rPr>
        <w:t>本合同</w:t>
      </w:r>
      <w:r>
        <w:rPr>
          <w:rFonts w:hint="eastAsia"/>
          <w:sz w:val="24"/>
        </w:rPr>
        <w:t>。</w:t>
      </w:r>
      <w:r>
        <w:rPr>
          <w:rFonts w:hint="eastAsia"/>
          <w:sz w:val="24"/>
          <w:lang w:val="en-US" w:eastAsia="zh-CN"/>
        </w:rPr>
        <w:t>否则，</w:t>
      </w:r>
      <w:r>
        <w:rPr>
          <w:rFonts w:hint="eastAsia"/>
          <w:sz w:val="24"/>
        </w:rPr>
        <w:t>甲方</w:t>
      </w:r>
      <w:r>
        <w:rPr>
          <w:rFonts w:hint="eastAsia"/>
          <w:sz w:val="24"/>
          <w:lang w:val="en-US" w:eastAsia="zh-CN"/>
        </w:rPr>
        <w:t>应按加盟保证金的二倍向</w:t>
      </w:r>
      <w:r>
        <w:rPr>
          <w:rFonts w:hint="eastAsia"/>
          <w:sz w:val="24"/>
        </w:rPr>
        <w:t>乙方</w:t>
      </w:r>
      <w:r>
        <w:rPr>
          <w:rFonts w:hint="eastAsia"/>
          <w:sz w:val="24"/>
          <w:lang w:val="en-US" w:eastAsia="zh-CN"/>
        </w:rPr>
        <w:t>作出赔偿</w:t>
      </w:r>
      <w:r>
        <w:rPr>
          <w:rFonts w:hint="eastAsia"/>
          <w:sz w:val="24"/>
        </w:rPr>
        <w:t>。</w:t>
      </w:r>
    </w:p>
    <w:p>
      <w:pPr>
        <w:snapToGrid w:val="0"/>
        <w:spacing w:line="360" w:lineRule="auto"/>
        <w:ind w:left="420"/>
        <w:rPr>
          <w:sz w:val="24"/>
        </w:rPr>
      </w:pPr>
    </w:p>
    <w:p>
      <w:pPr>
        <w:snapToGrid w:val="0"/>
        <w:spacing w:line="360" w:lineRule="auto"/>
        <w:ind w:left="420"/>
        <w:rPr>
          <w:sz w:val="24"/>
        </w:rPr>
      </w:pPr>
    </w:p>
    <w:p>
      <w:pPr>
        <w:numPr>
          <w:ilvl w:val="0"/>
          <w:numId w:val="1"/>
        </w:numPr>
        <w:tabs>
          <w:tab w:val="left" w:pos="420"/>
        </w:tabs>
        <w:snapToGrid w:val="0"/>
        <w:spacing w:line="360" w:lineRule="auto"/>
        <w:rPr>
          <w:rFonts w:hint="eastAsia"/>
          <w:b/>
          <w:sz w:val="24"/>
        </w:rPr>
      </w:pPr>
      <w:r>
        <w:rPr>
          <w:rFonts w:hint="eastAsia"/>
          <w:b/>
          <w:sz w:val="24"/>
          <w:lang w:val="en-US" w:eastAsia="zh-CN"/>
        </w:rPr>
        <w:t>运输效益保底</w:t>
      </w:r>
    </w:p>
    <w:p>
      <w:pPr>
        <w:numPr>
          <w:ilvl w:val="0"/>
          <w:numId w:val="0"/>
        </w:numPr>
        <w:tabs>
          <w:tab w:val="clear" w:pos="420"/>
        </w:tabs>
        <w:snapToGrid w:val="0"/>
        <w:spacing w:line="360" w:lineRule="auto"/>
        <w:ind w:firstLine="480" w:firstLineChars="200"/>
        <w:rPr>
          <w:rFonts w:hint="eastAsia"/>
          <w:b w:val="0"/>
          <w:bCs/>
          <w:color w:val="0000FF"/>
          <w:sz w:val="24"/>
        </w:rPr>
      </w:pPr>
      <w:r>
        <w:rPr>
          <w:rFonts w:hint="eastAsia"/>
          <w:b w:val="0"/>
          <w:bCs/>
          <w:color w:val="0000FF"/>
          <w:sz w:val="24"/>
          <w:lang w:val="en-US" w:eastAsia="zh-CN"/>
        </w:rPr>
        <w:t>1、</w:t>
      </w:r>
      <w:r>
        <w:rPr>
          <w:rFonts w:hint="eastAsia"/>
          <w:b w:val="0"/>
          <w:bCs/>
          <w:color w:val="0000FF"/>
          <w:sz w:val="24"/>
        </w:rPr>
        <w:t xml:space="preserve">甲方承诺，乙方在从事项目运输时，在乙方每月出勤不低于 </w:t>
      </w:r>
      <w:r>
        <w:rPr>
          <w:rFonts w:hint="eastAsia"/>
          <w:b w:val="0"/>
          <w:bCs/>
          <w:color w:val="0000FF"/>
          <w:sz w:val="24"/>
          <w:lang w:eastAsia="zh-CN"/>
        </w:rPr>
        <w:t>（</w:t>
      </w:r>
      <w:r>
        <w:rPr>
          <w:rFonts w:hint="eastAsia"/>
          <w:b w:val="0"/>
          <w:bCs/>
          <w:color w:val="0000FF"/>
          <w:sz w:val="24"/>
          <w:lang w:val="en-US" w:eastAsia="zh-CN"/>
        </w:rPr>
        <w:t>20）</w:t>
      </w:r>
      <w:r>
        <w:rPr>
          <w:rFonts w:hint="eastAsia"/>
          <w:b w:val="0"/>
          <w:bCs/>
          <w:color w:val="0000FF"/>
          <w:sz w:val="24"/>
        </w:rPr>
        <w:t xml:space="preserve">天的情况下货运产值不低于 </w:t>
      </w:r>
      <w:r>
        <w:rPr>
          <w:rFonts w:hint="eastAsia"/>
          <w:b w:val="0"/>
          <w:bCs/>
          <w:color w:val="0000FF"/>
          <w:sz w:val="24"/>
          <w:lang w:val="en-US" w:eastAsia="zh-CN"/>
        </w:rPr>
        <w:t>8000</w:t>
      </w:r>
      <w:r>
        <w:rPr>
          <w:rFonts w:hint="eastAsia"/>
          <w:b w:val="0"/>
          <w:bCs/>
          <w:color w:val="0000FF"/>
          <w:sz w:val="24"/>
        </w:rPr>
        <w:t xml:space="preserve"> 元</w:t>
      </w:r>
      <w:r>
        <w:rPr>
          <w:rFonts w:hint="eastAsia"/>
          <w:b w:val="0"/>
          <w:bCs/>
          <w:color w:val="0000FF"/>
          <w:sz w:val="24"/>
          <w:lang w:eastAsia="zh-CN"/>
        </w:rPr>
        <w:t>（</w:t>
      </w:r>
      <w:r>
        <w:rPr>
          <w:rFonts w:hint="eastAsia"/>
          <w:b w:val="0"/>
          <w:bCs/>
          <w:color w:val="0000FF"/>
          <w:sz w:val="24"/>
          <w:lang w:val="en-US" w:eastAsia="zh-CN"/>
        </w:rPr>
        <w:t>大写：捌仟圆）</w:t>
      </w:r>
      <w:r>
        <w:rPr>
          <w:rFonts w:hint="eastAsia"/>
          <w:b w:val="0"/>
          <w:bCs/>
          <w:color w:val="0000FF"/>
          <w:sz w:val="24"/>
        </w:rPr>
        <w:t>。</w:t>
      </w:r>
    </w:p>
    <w:p>
      <w:pPr>
        <w:numPr>
          <w:ilvl w:val="0"/>
          <w:numId w:val="0"/>
        </w:numPr>
        <w:tabs>
          <w:tab w:val="clear" w:pos="420"/>
        </w:tabs>
        <w:snapToGrid w:val="0"/>
        <w:spacing w:line="360" w:lineRule="auto"/>
        <w:ind w:firstLine="480" w:firstLineChars="200"/>
        <w:rPr>
          <w:rFonts w:hint="eastAsia"/>
          <w:b w:val="0"/>
          <w:bCs/>
          <w:color w:val="0000FF"/>
          <w:sz w:val="24"/>
        </w:rPr>
      </w:pPr>
      <w:r>
        <w:rPr>
          <w:rFonts w:hint="eastAsia"/>
          <w:b w:val="0"/>
          <w:bCs/>
          <w:color w:val="0000FF"/>
          <w:sz w:val="24"/>
          <w:lang w:val="en-US" w:eastAsia="zh-CN"/>
        </w:rPr>
        <w:t>2、</w:t>
      </w:r>
      <w:r>
        <w:rPr>
          <w:rFonts w:hint="eastAsia"/>
          <w:b w:val="0"/>
          <w:bCs/>
          <w:color w:val="0000FF"/>
          <w:sz w:val="24"/>
        </w:rPr>
        <w:t>甲方自本合同生效之日起</w:t>
      </w:r>
      <w:r>
        <w:rPr>
          <w:rFonts w:hint="eastAsia"/>
          <w:b w:val="0"/>
          <w:bCs/>
          <w:color w:val="0000FF"/>
          <w:sz w:val="24"/>
          <w:lang w:val="en-US" w:eastAsia="zh-CN"/>
        </w:rPr>
        <w:t>的</w:t>
      </w:r>
      <w:r>
        <w:rPr>
          <w:rFonts w:hint="eastAsia"/>
          <w:b w:val="0"/>
          <w:bCs/>
          <w:color w:val="0000FF"/>
          <w:sz w:val="24"/>
        </w:rPr>
        <w:t>下个完整月份对保底业务量进行核定，本条中的保底业务量是指单个核定期间内</w:t>
      </w:r>
      <w:r>
        <w:rPr>
          <w:rFonts w:hint="eastAsia"/>
          <w:b w:val="0"/>
          <w:bCs/>
          <w:color w:val="0000FF"/>
          <w:sz w:val="24"/>
          <w:lang w:eastAsia="zh-CN"/>
        </w:rPr>
        <w:t>，</w:t>
      </w:r>
      <w:r>
        <w:rPr>
          <w:rFonts w:hint="eastAsia"/>
          <w:b w:val="0"/>
          <w:bCs/>
          <w:color w:val="0000FF"/>
          <w:sz w:val="24"/>
        </w:rPr>
        <w:t>连续三个完整月份的平均值，若遇节假日及乙方拒绝或暂停履行时间，则按天折算，保底量相应减少。</w:t>
      </w:r>
    </w:p>
    <w:p>
      <w:pPr>
        <w:numPr>
          <w:ilvl w:val="0"/>
          <w:numId w:val="0"/>
        </w:numPr>
        <w:tabs>
          <w:tab w:val="clear" w:pos="420"/>
        </w:tabs>
        <w:snapToGrid w:val="0"/>
        <w:spacing w:line="360" w:lineRule="auto"/>
        <w:ind w:firstLine="480" w:firstLineChars="200"/>
        <w:rPr>
          <w:rFonts w:hint="eastAsia"/>
          <w:b w:val="0"/>
          <w:bCs/>
          <w:color w:val="0000FF"/>
          <w:sz w:val="24"/>
        </w:rPr>
      </w:pPr>
      <w:r>
        <w:rPr>
          <w:rFonts w:hint="eastAsia"/>
          <w:b w:val="0"/>
          <w:bCs/>
          <w:color w:val="0000FF"/>
          <w:sz w:val="24"/>
          <w:lang w:val="en-US" w:eastAsia="zh-CN"/>
        </w:rPr>
        <w:t>3、</w:t>
      </w:r>
      <w:r>
        <w:rPr>
          <w:rFonts w:hint="eastAsia"/>
          <w:b w:val="0"/>
          <w:bCs/>
          <w:color w:val="0000FF"/>
          <w:sz w:val="24"/>
        </w:rPr>
        <w:t xml:space="preserve">乙方承诺，每月服从甲方调配日不低于 </w:t>
      </w:r>
      <w:r>
        <w:rPr>
          <w:rFonts w:hint="eastAsia"/>
          <w:b w:val="0"/>
          <w:bCs/>
          <w:color w:val="0000FF"/>
          <w:sz w:val="24"/>
          <w:lang w:val="en-US" w:eastAsia="zh-CN"/>
        </w:rPr>
        <w:t>20</w:t>
      </w:r>
      <w:r>
        <w:rPr>
          <w:rFonts w:hint="eastAsia"/>
          <w:b w:val="0"/>
          <w:bCs/>
          <w:color w:val="0000FF"/>
          <w:sz w:val="24"/>
        </w:rPr>
        <w:t xml:space="preserve"> 天。</w:t>
      </w:r>
    </w:p>
    <w:p>
      <w:pPr>
        <w:numPr>
          <w:ilvl w:val="0"/>
          <w:numId w:val="1"/>
        </w:numPr>
        <w:tabs>
          <w:tab w:val="left" w:pos="420"/>
        </w:tabs>
        <w:snapToGrid w:val="0"/>
        <w:spacing w:line="360" w:lineRule="auto"/>
        <w:rPr>
          <w:rFonts w:hint="eastAsia"/>
          <w:b/>
          <w:sz w:val="24"/>
        </w:rPr>
      </w:pPr>
      <w:r>
        <w:rPr>
          <w:rFonts w:hint="eastAsia"/>
          <w:b/>
          <w:sz w:val="24"/>
        </w:rPr>
        <w:t>争议的解决</w:t>
      </w:r>
    </w:p>
    <w:p>
      <w:pPr>
        <w:snapToGrid w:val="0"/>
        <w:spacing w:line="360" w:lineRule="auto"/>
        <w:ind w:firstLine="480" w:firstLineChars="200"/>
        <w:rPr>
          <w:rFonts w:hint="default" w:eastAsia="宋体"/>
          <w:sz w:val="24"/>
          <w:lang w:val="en-US" w:eastAsia="zh-CN"/>
        </w:rPr>
      </w:pPr>
      <w:r>
        <w:rPr>
          <w:rFonts w:hint="eastAsia"/>
          <w:sz w:val="24"/>
        </w:rPr>
        <w:t>甲乙双方在本</w:t>
      </w:r>
      <w:r>
        <w:rPr>
          <w:rFonts w:hint="eastAsia"/>
          <w:sz w:val="24"/>
          <w:lang w:val="en-US" w:eastAsia="zh-CN"/>
        </w:rPr>
        <w:t>合同履行过程中，</w:t>
      </w:r>
      <w:r>
        <w:rPr>
          <w:rFonts w:hint="eastAsia"/>
          <w:sz w:val="24"/>
        </w:rPr>
        <w:t>所发生的一切纠纷，应通过协商解决，协商不成</w:t>
      </w:r>
      <w:r>
        <w:rPr>
          <w:rFonts w:hint="eastAsia"/>
          <w:sz w:val="24"/>
          <w:lang w:val="en-US" w:eastAsia="zh-CN"/>
        </w:rPr>
        <w:t>的，应提交至</w:t>
      </w:r>
      <w:r>
        <w:rPr>
          <w:rFonts w:hint="eastAsia"/>
          <w:sz w:val="24"/>
        </w:rPr>
        <w:t>甲方所在地</w:t>
      </w:r>
      <w:r>
        <w:rPr>
          <w:rFonts w:hint="eastAsia"/>
          <w:sz w:val="24"/>
          <w:lang w:val="en-US" w:eastAsia="zh-CN"/>
        </w:rPr>
        <w:t>人民</w:t>
      </w:r>
      <w:r>
        <w:rPr>
          <w:rFonts w:hint="eastAsia"/>
          <w:sz w:val="24"/>
        </w:rPr>
        <w:t>法院诉讼</w:t>
      </w:r>
      <w:r>
        <w:rPr>
          <w:rFonts w:hint="eastAsia"/>
          <w:sz w:val="24"/>
          <w:lang w:val="en-US" w:eastAsia="zh-CN"/>
        </w:rPr>
        <w:t>解决；原告因此产生的合理必要费用（包括但不限于：律师代理费、保全费、差旅费等）应由被告承担。</w:t>
      </w:r>
    </w:p>
    <w:p>
      <w:pPr>
        <w:numPr>
          <w:ilvl w:val="0"/>
          <w:numId w:val="1"/>
        </w:numPr>
        <w:tabs>
          <w:tab w:val="left" w:pos="420"/>
        </w:tabs>
        <w:snapToGrid w:val="0"/>
        <w:spacing w:line="360" w:lineRule="auto"/>
        <w:rPr>
          <w:rFonts w:hint="eastAsia"/>
          <w:b/>
          <w:sz w:val="24"/>
        </w:rPr>
      </w:pPr>
      <w:r>
        <w:rPr>
          <w:rFonts w:hint="eastAsia"/>
          <w:b/>
          <w:sz w:val="24"/>
        </w:rPr>
        <w:t>其它</w:t>
      </w:r>
    </w:p>
    <w:p>
      <w:pPr>
        <w:numPr>
          <w:ilvl w:val="1"/>
          <w:numId w:val="1"/>
        </w:numPr>
        <w:tabs>
          <w:tab w:val="left" w:pos="420"/>
          <w:tab w:val="left" w:pos="780"/>
        </w:tabs>
        <w:snapToGrid w:val="0"/>
        <w:spacing w:line="360" w:lineRule="auto"/>
        <w:rPr>
          <w:rFonts w:hint="eastAsia" w:ascii="宋体" w:hAnsi="宋体" w:cs="宋体"/>
          <w:kern w:val="0"/>
          <w:sz w:val="24"/>
        </w:rPr>
      </w:pPr>
      <w:r>
        <w:rPr>
          <w:rFonts w:hint="eastAsia" w:ascii="宋体" w:hAnsi="宋体" w:cs="宋体"/>
          <w:kern w:val="0"/>
          <w:sz w:val="24"/>
        </w:rPr>
        <w:t>本合同载明的</w:t>
      </w:r>
      <w:r>
        <w:rPr>
          <w:rFonts w:hint="eastAsia" w:ascii="宋体" w:hAnsi="宋体" w:cs="宋体"/>
          <w:kern w:val="0"/>
          <w:sz w:val="24"/>
          <w:lang w:val="en-US" w:eastAsia="zh-CN"/>
        </w:rPr>
        <w:t>双方的</w:t>
      </w:r>
      <w:r>
        <w:rPr>
          <w:rFonts w:hint="eastAsia" w:ascii="宋体" w:hAnsi="宋体" w:cs="宋体"/>
          <w:kern w:val="0"/>
          <w:sz w:val="24"/>
        </w:rPr>
        <w:t>联系方式及联系信息或工商登记公示信息/公民身份证登记信息，适用于双方往来联系、书面文件送达及争议解决时法律文书送达。因载明的联系方式和联系信息错误而无法直接送达的。自交邮后第7日视为送达。</w:t>
      </w:r>
      <w:r>
        <w:rPr>
          <w:rFonts w:ascii="宋体" w:hAnsi="宋体" w:cs="宋体"/>
          <w:kern w:val="0"/>
          <w:sz w:val="24"/>
        </w:rPr>
        <w:t>一方</w:t>
      </w:r>
      <w:r>
        <w:rPr>
          <w:rFonts w:hint="eastAsia" w:ascii="宋体" w:hAnsi="宋体" w:cs="宋体"/>
          <w:kern w:val="0"/>
          <w:sz w:val="24"/>
          <w:lang w:val="en-US" w:eastAsia="zh-CN"/>
        </w:rPr>
        <w:t>若变更联系地址、电话等信息的，</w:t>
      </w:r>
      <w:r>
        <w:rPr>
          <w:rFonts w:hint="eastAsia" w:ascii="宋体" w:hAnsi="宋体" w:cs="宋体"/>
          <w:kern w:val="0"/>
          <w:sz w:val="24"/>
        </w:rPr>
        <w:t>应当在变更后的3日内及时书面通知对方，否则原送达地址仍有效，电子送达与书面送达具有同等法律效力。</w:t>
      </w:r>
    </w:p>
    <w:p>
      <w:pPr>
        <w:numPr>
          <w:ilvl w:val="1"/>
          <w:numId w:val="1"/>
        </w:numPr>
        <w:tabs>
          <w:tab w:val="left" w:pos="780"/>
        </w:tabs>
        <w:snapToGrid w:val="0"/>
        <w:spacing w:line="360" w:lineRule="auto"/>
        <w:rPr>
          <w:rFonts w:hint="eastAsia" w:ascii="宋体" w:hAnsi="宋体" w:cs="宋体"/>
          <w:kern w:val="0"/>
          <w:sz w:val="24"/>
        </w:rPr>
      </w:pPr>
      <w:r>
        <w:rPr>
          <w:rFonts w:ascii="宋体" w:hAnsi="宋体" w:cs="宋体"/>
          <w:kern w:val="0"/>
          <w:sz w:val="24"/>
        </w:rPr>
        <w:t>其他未尽事宜，双方</w:t>
      </w:r>
      <w:r>
        <w:rPr>
          <w:rFonts w:hint="eastAsia" w:ascii="宋体" w:hAnsi="宋体" w:cs="宋体"/>
          <w:kern w:val="0"/>
          <w:sz w:val="24"/>
          <w:lang w:val="en-US" w:eastAsia="zh-CN"/>
        </w:rPr>
        <w:t>可</w:t>
      </w:r>
      <w:r>
        <w:rPr>
          <w:rFonts w:ascii="宋体" w:hAnsi="宋体" w:cs="宋体"/>
          <w:kern w:val="0"/>
          <w:sz w:val="24"/>
        </w:rPr>
        <w:t>另行协商</w:t>
      </w:r>
      <w:r>
        <w:rPr>
          <w:rFonts w:hint="eastAsia" w:ascii="宋体" w:hAnsi="宋体" w:cs="宋体"/>
          <w:kern w:val="0"/>
          <w:sz w:val="24"/>
          <w:lang w:eastAsia="zh-CN"/>
        </w:rPr>
        <w:t>；</w:t>
      </w:r>
      <w:r>
        <w:rPr>
          <w:rFonts w:ascii="宋体" w:hAnsi="宋体" w:cs="宋体"/>
          <w:kern w:val="0"/>
          <w:sz w:val="24"/>
        </w:rPr>
        <w:t>协商一致后达成的书面补充</w:t>
      </w:r>
      <w:r>
        <w:rPr>
          <w:rFonts w:hint="eastAsia" w:ascii="宋体" w:hAnsi="宋体" w:cs="宋体"/>
          <w:kern w:val="0"/>
          <w:sz w:val="24"/>
          <w:lang w:val="en-US" w:eastAsia="zh-CN"/>
        </w:rPr>
        <w:t>合同</w:t>
      </w:r>
      <w:r>
        <w:rPr>
          <w:rFonts w:hint="eastAsia" w:ascii="宋体" w:hAnsi="宋体" w:cs="宋体"/>
          <w:kern w:val="0"/>
          <w:sz w:val="24"/>
        </w:rPr>
        <w:t>与</w:t>
      </w:r>
      <w:r>
        <w:rPr>
          <w:rFonts w:ascii="宋体" w:hAnsi="宋体" w:cs="宋体"/>
          <w:kern w:val="0"/>
          <w:sz w:val="24"/>
        </w:rPr>
        <w:t>本</w:t>
      </w:r>
      <w:r>
        <w:rPr>
          <w:rFonts w:hint="eastAsia" w:ascii="宋体" w:hAnsi="宋体" w:cs="宋体"/>
          <w:kern w:val="0"/>
          <w:sz w:val="24"/>
          <w:lang w:val="en-US" w:eastAsia="zh-CN"/>
        </w:rPr>
        <w:t>合同</w:t>
      </w:r>
      <w:r>
        <w:rPr>
          <w:rFonts w:hint="eastAsia" w:ascii="宋体" w:hAnsi="宋体" w:cs="宋体"/>
          <w:kern w:val="0"/>
          <w:sz w:val="24"/>
        </w:rPr>
        <w:t>具</w:t>
      </w:r>
      <w:r>
        <w:rPr>
          <w:rFonts w:ascii="宋体" w:hAnsi="宋体" w:cs="宋体"/>
          <w:kern w:val="0"/>
          <w:sz w:val="24"/>
        </w:rPr>
        <w:t>有同等</w:t>
      </w:r>
      <w:r>
        <w:rPr>
          <w:rFonts w:hint="eastAsia" w:ascii="宋体" w:hAnsi="宋体" w:cs="宋体"/>
          <w:kern w:val="0"/>
          <w:sz w:val="24"/>
        </w:rPr>
        <w:t>法律</w:t>
      </w:r>
      <w:r>
        <w:rPr>
          <w:rFonts w:ascii="宋体" w:hAnsi="宋体" w:cs="宋体"/>
          <w:kern w:val="0"/>
          <w:sz w:val="24"/>
        </w:rPr>
        <w:t>效力</w:t>
      </w:r>
      <w:r>
        <w:rPr>
          <w:rFonts w:hint="eastAsia" w:ascii="宋体" w:hAnsi="宋体" w:cs="宋体"/>
          <w:kern w:val="0"/>
          <w:sz w:val="24"/>
        </w:rPr>
        <w:t>。</w:t>
      </w:r>
    </w:p>
    <w:p>
      <w:pPr>
        <w:numPr>
          <w:ilvl w:val="1"/>
          <w:numId w:val="1"/>
        </w:numPr>
        <w:tabs>
          <w:tab w:val="left" w:pos="420"/>
          <w:tab w:val="left" w:pos="780"/>
        </w:tabs>
        <w:snapToGrid w:val="0"/>
        <w:spacing w:line="360" w:lineRule="auto"/>
        <w:rPr>
          <w:rFonts w:hint="eastAsia" w:ascii="宋体" w:hAnsi="宋体" w:cs="宋体"/>
          <w:kern w:val="0"/>
          <w:sz w:val="24"/>
        </w:rPr>
      </w:pPr>
      <w:r>
        <w:rPr>
          <w:rFonts w:ascii="宋体" w:hAnsi="宋体" w:cs="宋体"/>
          <w:kern w:val="0"/>
          <w:sz w:val="24"/>
        </w:rPr>
        <w:t>本</w:t>
      </w:r>
      <w:r>
        <w:rPr>
          <w:rFonts w:hint="eastAsia" w:ascii="宋体" w:hAnsi="宋体" w:cs="宋体"/>
          <w:kern w:val="0"/>
          <w:sz w:val="24"/>
          <w:lang w:val="en-US" w:eastAsia="zh-CN"/>
        </w:rPr>
        <w:t>合同</w:t>
      </w:r>
      <w:r>
        <w:rPr>
          <w:rFonts w:ascii="宋体" w:hAnsi="宋体" w:cs="宋体"/>
          <w:kern w:val="0"/>
          <w:sz w:val="24"/>
        </w:rPr>
        <w:t>一式</w:t>
      </w:r>
      <w:r>
        <w:rPr>
          <w:rFonts w:hint="eastAsia" w:ascii="宋体" w:hAnsi="宋体" w:cs="宋体"/>
          <w:kern w:val="0"/>
          <w:sz w:val="24"/>
          <w:lang w:eastAsia="zh-CN"/>
        </w:rPr>
        <w:t>两</w:t>
      </w:r>
      <w:r>
        <w:rPr>
          <w:rFonts w:ascii="宋体" w:hAnsi="宋体" w:cs="宋体"/>
          <w:kern w:val="0"/>
          <w:sz w:val="24"/>
        </w:rPr>
        <w:t>份，甲</w:t>
      </w:r>
      <w:r>
        <w:rPr>
          <w:rFonts w:hint="eastAsia" w:ascii="宋体" w:hAnsi="宋体" w:cs="宋体"/>
          <w:kern w:val="0"/>
          <w:sz w:val="24"/>
          <w:lang w:val="en-US" w:eastAsia="zh-CN"/>
        </w:rPr>
        <w:t>乙双</w:t>
      </w:r>
      <w:r>
        <w:rPr>
          <w:rFonts w:ascii="宋体" w:hAnsi="宋体" w:cs="宋体"/>
          <w:kern w:val="0"/>
          <w:sz w:val="24"/>
        </w:rPr>
        <w:t>方</w:t>
      </w:r>
      <w:r>
        <w:rPr>
          <w:rFonts w:hint="eastAsia" w:ascii="宋体" w:hAnsi="宋体" w:cs="宋体"/>
          <w:kern w:val="0"/>
          <w:sz w:val="24"/>
          <w:lang w:val="en-US" w:eastAsia="zh-CN"/>
        </w:rPr>
        <w:t>各</w:t>
      </w:r>
      <w:r>
        <w:rPr>
          <w:rFonts w:ascii="宋体" w:hAnsi="宋体" w:cs="宋体"/>
          <w:kern w:val="0"/>
          <w:sz w:val="24"/>
        </w:rPr>
        <w:t>执</w:t>
      </w:r>
      <w:r>
        <w:rPr>
          <w:rFonts w:hint="eastAsia" w:ascii="宋体" w:hAnsi="宋体" w:cs="宋体"/>
          <w:kern w:val="0"/>
          <w:sz w:val="24"/>
          <w:lang w:eastAsia="zh-CN"/>
        </w:rPr>
        <w:t>一</w:t>
      </w:r>
      <w:r>
        <w:rPr>
          <w:rFonts w:ascii="宋体" w:hAnsi="宋体" w:cs="宋体"/>
          <w:kern w:val="0"/>
          <w:sz w:val="24"/>
        </w:rPr>
        <w:t>份</w:t>
      </w:r>
      <w:r>
        <w:rPr>
          <w:rFonts w:hint="eastAsia" w:ascii="宋体" w:hAnsi="宋体" w:cs="宋体"/>
          <w:kern w:val="0"/>
          <w:sz w:val="24"/>
          <w:lang w:eastAsia="zh-CN"/>
        </w:rPr>
        <w:t>，</w:t>
      </w:r>
      <w:r>
        <w:rPr>
          <w:rFonts w:hint="eastAsia" w:ascii="宋体" w:hAnsi="宋体" w:cs="宋体"/>
          <w:kern w:val="0"/>
          <w:sz w:val="24"/>
          <w:lang w:val="en-US" w:eastAsia="zh-CN"/>
        </w:rPr>
        <w:t>均具有同等法律效力</w:t>
      </w:r>
      <w:r>
        <w:rPr>
          <w:rFonts w:ascii="宋体" w:hAnsi="宋体" w:cs="宋体"/>
          <w:kern w:val="0"/>
          <w:sz w:val="24"/>
        </w:rPr>
        <w:t>。</w:t>
      </w:r>
    </w:p>
    <w:p>
      <w:pPr>
        <w:numPr>
          <w:ilvl w:val="1"/>
          <w:numId w:val="1"/>
        </w:numPr>
        <w:tabs>
          <w:tab w:val="left" w:pos="420"/>
          <w:tab w:val="left" w:pos="780"/>
        </w:tabs>
        <w:snapToGrid w:val="0"/>
        <w:spacing w:line="360" w:lineRule="auto"/>
        <w:rPr>
          <w:rFonts w:hint="eastAsia" w:ascii="宋体" w:hAnsi="宋体" w:cs="宋体"/>
          <w:kern w:val="0"/>
          <w:sz w:val="24"/>
        </w:rPr>
      </w:pPr>
      <w:r>
        <w:rPr>
          <w:rFonts w:hint="eastAsia" w:ascii="宋体" w:hAnsi="宋体" w:cs="宋体"/>
          <w:kern w:val="0"/>
          <w:sz w:val="24"/>
          <w:lang w:val="en-US" w:eastAsia="zh-CN"/>
        </w:rPr>
        <w:t>本合同</w:t>
      </w:r>
      <w:r>
        <w:rPr>
          <w:rFonts w:ascii="宋体" w:hAnsi="宋体" w:cs="宋体"/>
          <w:kern w:val="0"/>
          <w:sz w:val="24"/>
        </w:rPr>
        <w:t>经双方签字盖章后生效</w:t>
      </w:r>
      <w:r>
        <w:rPr>
          <w:rFonts w:hint="eastAsia" w:ascii="宋体" w:hAnsi="宋体" w:cs="宋体"/>
          <w:kern w:val="0"/>
          <w:sz w:val="24"/>
        </w:rPr>
        <w:t>，所属附件</w:t>
      </w:r>
      <w:r>
        <w:rPr>
          <w:rFonts w:hint="eastAsia" w:ascii="宋体" w:hAnsi="宋体" w:cs="宋体"/>
          <w:kern w:val="0"/>
          <w:sz w:val="24"/>
          <w:lang w:val="en-US" w:eastAsia="zh-CN"/>
        </w:rPr>
        <w:t>是本合同的一部分，与本合同</w:t>
      </w:r>
      <w:r>
        <w:rPr>
          <w:rFonts w:hint="eastAsia" w:ascii="宋体" w:hAnsi="宋体" w:cs="宋体"/>
          <w:kern w:val="0"/>
          <w:sz w:val="24"/>
        </w:rPr>
        <w:t>具有同等法律效力。</w:t>
      </w:r>
    </w:p>
    <w:p>
      <w:pPr>
        <w:numPr>
          <w:ilvl w:val="1"/>
          <w:numId w:val="1"/>
        </w:numPr>
        <w:tabs>
          <w:tab w:val="left" w:pos="420"/>
          <w:tab w:val="left" w:pos="780"/>
        </w:tabs>
        <w:snapToGrid w:val="0"/>
        <w:spacing w:line="360" w:lineRule="auto"/>
        <w:rPr>
          <w:rFonts w:hint="eastAsia" w:ascii="宋体" w:hAnsi="宋体" w:cs="宋体"/>
          <w:kern w:val="0"/>
          <w:sz w:val="24"/>
        </w:rPr>
      </w:pPr>
      <w:r>
        <w:rPr>
          <w:rFonts w:ascii="宋体" w:hAnsi="宋体" w:cs="宋体"/>
          <w:kern w:val="0"/>
          <w:sz w:val="24"/>
        </w:rPr>
        <w:t>其</w:t>
      </w:r>
      <w:r>
        <w:rPr>
          <w:rFonts w:hint="eastAsia" w:ascii="宋体" w:hAnsi="宋体" w:cs="宋体"/>
          <w:kern w:val="0"/>
          <w:sz w:val="24"/>
        </w:rPr>
        <w:t>它</w:t>
      </w:r>
      <w:r>
        <w:rPr>
          <w:rFonts w:ascii="宋体" w:hAnsi="宋体" w:cs="宋体"/>
          <w:kern w:val="0"/>
          <w:sz w:val="24"/>
        </w:rPr>
        <w:t>约定：</w:t>
      </w:r>
      <w:r>
        <w:rPr>
          <w:rFonts w:hint="eastAsia" w:ascii="宋体" w:hAnsi="宋体" w:cs="宋体"/>
          <w:kern w:val="0"/>
          <w:sz w:val="24"/>
          <w:u w:val="single"/>
        </w:rPr>
        <w:t xml:space="preserve">                                                    </w:t>
      </w:r>
    </w:p>
    <w:p>
      <w:pPr>
        <w:snapToGrid w:val="0"/>
        <w:spacing w:line="360" w:lineRule="auto"/>
        <w:ind w:left="420"/>
        <w:rPr>
          <w:rFonts w:hint="eastAsia" w:ascii="宋体" w:hAnsi="宋体" w:cs="宋体"/>
          <w:kern w:val="0"/>
          <w:sz w:val="24"/>
          <w:u w:val="single"/>
        </w:rPr>
      </w:pPr>
      <w:r>
        <w:rPr>
          <w:rFonts w:hint="eastAsia" w:ascii="宋体" w:hAnsi="宋体" w:cs="宋体"/>
          <w:kern w:val="0"/>
          <w:sz w:val="24"/>
        </w:rPr>
        <w:t xml:space="preserve">   </w:t>
      </w:r>
      <w:r>
        <w:rPr>
          <w:rFonts w:hint="eastAsia" w:ascii="宋体" w:hAnsi="宋体" w:cs="宋体"/>
          <w:kern w:val="0"/>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附件：1、</w:t>
      </w:r>
      <w:r>
        <w:rPr>
          <w:rFonts w:hint="eastAsia" w:ascii="宋体" w:hAnsi="宋体"/>
          <w:sz w:val="24"/>
          <w:lang w:val="en-US" w:eastAsia="zh-CN"/>
        </w:rPr>
        <w:t>加盟</w:t>
      </w:r>
      <w:r>
        <w:rPr>
          <w:rFonts w:hint="eastAsia" w:ascii="宋体" w:hAnsi="宋体"/>
          <w:sz w:val="24"/>
        </w:rPr>
        <w:t>合作车辆KPI考核标准细则；</w:t>
      </w:r>
    </w:p>
    <w:p>
      <w:pPr>
        <w:spacing w:line="360" w:lineRule="auto"/>
        <w:ind w:firstLine="480" w:firstLineChars="200"/>
        <w:rPr>
          <w:rFonts w:hint="eastAsia" w:ascii="宋体" w:hAnsi="宋体"/>
          <w:sz w:val="24"/>
        </w:rPr>
      </w:pPr>
      <w:r>
        <w:rPr>
          <w:rFonts w:hint="eastAsia" w:ascii="宋体" w:hAnsi="宋体"/>
          <w:sz w:val="24"/>
        </w:rPr>
        <w:t xml:space="preserve">      2、药链通-驾驶员 </w:t>
      </w:r>
      <w:r>
        <w:rPr>
          <w:rFonts w:hint="eastAsia" w:ascii="宋体" w:hAnsi="宋体"/>
          <w:sz w:val="24"/>
          <w:lang w:val="en-US" w:eastAsia="zh-CN"/>
        </w:rPr>
        <w:t>配送</w:t>
      </w:r>
      <w:r>
        <w:rPr>
          <w:rFonts w:hint="eastAsia" w:ascii="宋体" w:hAnsi="宋体"/>
          <w:sz w:val="24"/>
        </w:rPr>
        <w:t>车操作手册（</w:t>
      </w:r>
      <w:r>
        <w:rPr>
          <w:rFonts w:hint="eastAsia" w:ascii="宋体" w:hAnsi="宋体"/>
          <w:b/>
          <w:bCs/>
          <w:sz w:val="24"/>
        </w:rPr>
        <w:t>含结算价格</w:t>
      </w:r>
      <w:r>
        <w:rPr>
          <w:rFonts w:hint="eastAsia" w:ascii="宋体" w:hAnsi="宋体"/>
          <w:sz w:val="24"/>
        </w:rPr>
        <w:t>）；</w:t>
      </w:r>
    </w:p>
    <w:p>
      <w:pPr>
        <w:spacing w:line="360" w:lineRule="auto"/>
        <w:rPr>
          <w:rFonts w:hint="eastAsia" w:ascii="宋体" w:hAnsi="宋体"/>
          <w:sz w:val="24"/>
        </w:rPr>
      </w:pPr>
    </w:p>
    <w:p>
      <w:pPr>
        <w:spacing w:line="360" w:lineRule="auto"/>
        <w:rPr>
          <w:rFonts w:hint="eastAsia"/>
          <w:b/>
          <w:bCs/>
          <w:sz w:val="28"/>
          <w:szCs w:val="28"/>
        </w:rPr>
      </w:pPr>
    </w:p>
    <w:p>
      <w:pPr>
        <w:spacing w:line="360" w:lineRule="auto"/>
        <w:rPr>
          <w:rFonts w:hint="eastAsia"/>
          <w:b/>
          <w:bCs/>
          <w:sz w:val="28"/>
          <w:szCs w:val="28"/>
        </w:rPr>
      </w:pPr>
    </w:p>
    <w:p>
      <w:pPr>
        <w:spacing w:line="360" w:lineRule="auto"/>
        <w:rPr>
          <w:rFonts w:hint="eastAsia" w:ascii="宋体" w:hAnsi="宋体"/>
          <w:sz w:val="24"/>
        </w:rPr>
      </w:pPr>
      <w:r>
        <w:rPr>
          <w:rFonts w:hint="eastAsia"/>
          <w:b/>
          <w:bCs/>
          <w:sz w:val="28"/>
          <w:szCs w:val="28"/>
        </w:rPr>
        <w:t>甲    方：                        乙    方：</w:t>
      </w:r>
    </w:p>
    <w:p>
      <w:pPr>
        <w:snapToGrid w:val="0"/>
        <w:spacing w:line="600" w:lineRule="exact"/>
        <w:rPr>
          <w:rFonts w:hint="eastAsia"/>
          <w:b/>
          <w:bCs/>
          <w:sz w:val="28"/>
          <w:szCs w:val="28"/>
        </w:rPr>
      </w:pPr>
      <w:r>
        <w:rPr>
          <w:rFonts w:hint="eastAsia"/>
          <w:b/>
          <w:bCs/>
          <w:sz w:val="28"/>
          <w:szCs w:val="28"/>
        </w:rPr>
        <w:t>法人代表：                        法人代表：</w:t>
      </w:r>
    </w:p>
    <w:p>
      <w:pPr>
        <w:snapToGrid w:val="0"/>
        <w:spacing w:line="600" w:lineRule="exact"/>
        <w:rPr>
          <w:rFonts w:hint="eastAsia"/>
          <w:b/>
          <w:bCs/>
          <w:sz w:val="28"/>
          <w:szCs w:val="28"/>
        </w:rPr>
      </w:pPr>
      <w:r>
        <w:rPr>
          <w:rFonts w:hint="eastAsia"/>
          <w:b/>
          <w:bCs/>
          <w:sz w:val="28"/>
          <w:szCs w:val="28"/>
        </w:rPr>
        <w:t>签约代表：                        签约代表：</w:t>
      </w:r>
    </w:p>
    <w:p>
      <w:pPr>
        <w:snapToGrid w:val="0"/>
        <w:spacing w:line="600" w:lineRule="exact"/>
        <w:rPr>
          <w:rFonts w:hint="eastAsia"/>
          <w:b/>
          <w:bCs/>
          <w:sz w:val="28"/>
          <w:szCs w:val="28"/>
        </w:rPr>
      </w:pPr>
      <w:r>
        <w:rPr>
          <w:rFonts w:hint="eastAsia"/>
          <w:b/>
          <w:bCs/>
          <w:sz w:val="28"/>
          <w:szCs w:val="28"/>
        </w:rPr>
        <w:t>通讯地址：                        通讯地址：</w:t>
      </w:r>
    </w:p>
    <w:p>
      <w:pPr>
        <w:snapToGrid w:val="0"/>
        <w:spacing w:line="600" w:lineRule="exact"/>
        <w:ind w:firstLine="413" w:firstLineChars="147"/>
        <w:rPr>
          <w:rFonts w:hint="eastAsia"/>
          <w:b/>
          <w:bCs/>
          <w:sz w:val="28"/>
          <w:szCs w:val="28"/>
        </w:rPr>
      </w:pPr>
    </w:p>
    <w:p>
      <w:pPr>
        <w:snapToGrid w:val="0"/>
        <w:spacing w:line="600" w:lineRule="exact"/>
        <w:rPr>
          <w:rFonts w:hint="eastAsia"/>
          <w:b/>
          <w:bCs/>
          <w:sz w:val="28"/>
          <w:szCs w:val="28"/>
        </w:rPr>
      </w:pPr>
      <w:r>
        <w:rPr>
          <w:rFonts w:hint="eastAsia"/>
          <w:b/>
          <w:bCs/>
          <w:sz w:val="28"/>
          <w:szCs w:val="28"/>
        </w:rPr>
        <w:t>联系电话：                        联系电话：</w:t>
      </w:r>
    </w:p>
    <w:p>
      <w:pPr>
        <w:snapToGrid w:val="0"/>
        <w:spacing w:line="600" w:lineRule="exact"/>
        <w:ind w:left="0"/>
        <w:jc w:val="center"/>
        <w:rPr>
          <w:rFonts w:hint="default" w:eastAsia="宋体"/>
          <w:b/>
          <w:bCs/>
          <w:sz w:val="24"/>
          <w:lang w:val="en-US" w:eastAsia="zh-CN"/>
        </w:rPr>
      </w:pPr>
      <w:r>
        <w:rPr>
          <w:rFonts w:hint="eastAsia"/>
          <w:b/>
          <w:bCs/>
          <w:sz w:val="28"/>
          <w:szCs w:val="28"/>
        </w:rPr>
        <w:t xml:space="preserve">签约日期： </w:t>
      </w:r>
      <w:r>
        <w:rPr>
          <w:rFonts w:hint="eastAsia"/>
          <w:b/>
          <w:bCs/>
          <w:sz w:val="28"/>
          <w:szCs w:val="28"/>
          <w:lang w:val="en-US" w:eastAsia="zh-CN"/>
        </w:rPr>
        <w:t xml:space="preserve">     </w:t>
      </w:r>
      <w:r>
        <w:rPr>
          <w:rFonts w:hint="eastAsia"/>
          <w:b/>
          <w:bCs/>
          <w:sz w:val="24"/>
          <w:lang w:val="en-US" w:eastAsia="zh-CN"/>
        </w:rPr>
        <w:t>年    月    日</w:t>
      </w:r>
    </w:p>
    <w:p>
      <w:pPr>
        <w:spacing w:line="500" w:lineRule="exact"/>
        <w:rPr>
          <w:rFonts w:hint="eastAsia"/>
          <w:b/>
          <w:bCs/>
          <w:sz w:val="28"/>
        </w:rPr>
      </w:pPr>
    </w:p>
    <w:p>
      <w:pPr>
        <w:spacing w:before="0" w:after="0" w:line="240" w:lineRule="auto"/>
        <w:jc w:val="center"/>
        <w:rPr>
          <w:rFonts w:hint="eastAsia"/>
          <w:sz w:val="36"/>
          <w:szCs w:val="36"/>
        </w:rPr>
      </w:pPr>
      <w:r>
        <w:rPr>
          <w:rFonts w:hint="eastAsia"/>
          <w:sz w:val="36"/>
          <w:szCs w:val="36"/>
        </w:rPr>
        <w:br w:type="page"/>
      </w:r>
    </w:p>
    <w:p>
      <w:pPr>
        <w:pStyle w:val="2"/>
        <w:spacing w:before="0" w:after="0" w:line="240" w:lineRule="auto"/>
        <w:jc w:val="center"/>
        <w:rPr>
          <w:rFonts w:hint="eastAsia" w:ascii="宋体" w:hAnsi="宋体" w:eastAsia="宋体" w:cs="宋体"/>
        </w:rPr>
      </w:pPr>
      <w:r>
        <w:rPr>
          <w:rFonts w:hint="eastAsia"/>
          <w:sz w:val="36"/>
          <w:szCs w:val="36"/>
        </w:rPr>
        <w:t>保密协议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本</w:t>
      </w:r>
      <w:r>
        <w:rPr>
          <w:rFonts w:hint="eastAsia" w:ascii="宋体" w:hAnsi="宋体" w:eastAsia="宋体" w:cs="宋体"/>
          <w:lang w:val="en-US" w:eastAsia="zh-CN"/>
        </w:rPr>
        <w:t>协议</w:t>
      </w:r>
      <w:r>
        <w:rPr>
          <w:rFonts w:hint="eastAsia" w:ascii="宋体" w:hAnsi="宋体" w:eastAsia="宋体" w:cs="宋体"/>
        </w:rPr>
        <w:t>签订时间：</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本</w:t>
      </w:r>
      <w:r>
        <w:rPr>
          <w:rFonts w:hint="eastAsia" w:ascii="宋体" w:hAnsi="宋体" w:eastAsia="宋体" w:cs="宋体"/>
          <w:lang w:val="en-US" w:eastAsia="zh-CN"/>
        </w:rPr>
        <w:t>协议</w:t>
      </w:r>
      <w:r>
        <w:rPr>
          <w:rFonts w:hint="eastAsia" w:ascii="宋体" w:hAnsi="宋体" w:eastAsia="宋体" w:cs="宋体"/>
        </w:rPr>
        <w:t>签订地点：</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甲方（披露方）：</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cs="宋体"/>
          <w:lang w:val="en-US" w:eastAsia="zh-CN"/>
        </w:rPr>
        <w:t>有效证件号码：</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lang w:val="en-US" w:eastAsia="zh-CN"/>
        </w:rPr>
      </w:pPr>
      <w:r>
        <w:rPr>
          <w:rFonts w:hint="eastAsia" w:ascii="宋体" w:hAnsi="宋体" w:cs="宋体"/>
          <w:lang w:val="en-US" w:eastAsia="zh-CN"/>
        </w:rPr>
        <w:t>联系地址：</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lang w:val="en-US" w:eastAsia="zh-CN"/>
        </w:rPr>
      </w:pPr>
      <w:r>
        <w:rPr>
          <w:rFonts w:hint="eastAsia" w:ascii="宋体" w:hAnsi="宋体" w:cs="宋体"/>
          <w:lang w:val="en-US" w:eastAsia="zh-CN"/>
        </w:rPr>
        <w:t>联系方式：</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乙方（接收方）：</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cs="宋体"/>
          <w:lang w:val="en-US" w:eastAsia="zh-CN"/>
        </w:rPr>
        <w:t>有效证件号码：</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lang w:val="en-US" w:eastAsia="zh-CN"/>
        </w:rPr>
      </w:pPr>
      <w:r>
        <w:rPr>
          <w:rFonts w:hint="eastAsia" w:ascii="宋体" w:hAnsi="宋体" w:cs="宋体"/>
          <w:lang w:val="en-US" w:eastAsia="zh-CN"/>
        </w:rPr>
        <w:t>联系地址：</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lang w:val="en-US" w:eastAsia="zh-CN"/>
        </w:rPr>
      </w:pPr>
      <w:r>
        <w:rPr>
          <w:rFonts w:hint="eastAsia" w:ascii="宋体" w:hAnsi="宋体" w:cs="宋体"/>
          <w:lang w:val="en-US" w:eastAsia="zh-CN"/>
        </w:rPr>
        <w:t>联系方式：</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宋体" w:hAnsi="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鉴于</w:t>
      </w:r>
      <w:r>
        <w:rPr>
          <w:rFonts w:hint="eastAsia" w:ascii="宋体" w:hAnsi="宋体" w:cs="宋体"/>
          <w:lang w:val="en-US" w:eastAsia="zh-CN"/>
        </w:rPr>
        <w:t>甲方与乙方</w:t>
      </w:r>
      <w:r>
        <w:rPr>
          <w:rFonts w:hint="eastAsia" w:ascii="宋体" w:hAnsi="宋体" w:eastAsia="宋体" w:cs="宋体"/>
        </w:rPr>
        <w:t>建立服务合作关系，而</w:t>
      </w:r>
      <w:r>
        <w:rPr>
          <w:rFonts w:hint="eastAsia" w:ascii="宋体" w:hAnsi="宋体" w:cs="宋体"/>
          <w:lang w:val="en-US" w:eastAsia="zh-CN"/>
        </w:rPr>
        <w:t>甲方</w:t>
      </w:r>
      <w:r>
        <w:rPr>
          <w:rFonts w:hint="eastAsia" w:ascii="宋体" w:hAnsi="宋体" w:eastAsia="宋体" w:cs="宋体"/>
        </w:rPr>
        <w:t>将因此向</w:t>
      </w:r>
      <w:r>
        <w:rPr>
          <w:rFonts w:hint="eastAsia" w:ascii="宋体" w:hAnsi="宋体" w:cs="宋体"/>
          <w:lang w:val="en-US" w:eastAsia="zh-CN"/>
        </w:rPr>
        <w:t>乙方</w:t>
      </w:r>
      <w:r>
        <w:rPr>
          <w:rFonts w:hint="eastAsia" w:ascii="宋体" w:hAnsi="宋体" w:eastAsia="宋体" w:cs="宋体"/>
        </w:rPr>
        <w:t>披露本协议定义的保密信息。为保证此类信息不被未经授权地披露、使用，经友好协商，双方</w:t>
      </w:r>
      <w:r>
        <w:rPr>
          <w:rFonts w:hint="eastAsia" w:ascii="宋体" w:hAnsi="宋体" w:cs="宋体"/>
          <w:lang w:val="en-US" w:eastAsia="zh-CN"/>
        </w:rPr>
        <w:t>达成</w:t>
      </w:r>
      <w:r>
        <w:rPr>
          <w:rFonts w:hint="eastAsia" w:ascii="宋体" w:hAnsi="宋体" w:eastAsia="宋体" w:cs="宋体"/>
        </w:rPr>
        <w:t>如下本协议。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第一条</w:t>
      </w:r>
      <w:r>
        <w:rPr>
          <w:rFonts w:hint="eastAsia" w:ascii="宋体" w:hAnsi="宋体" w:eastAsia="宋体" w:cs="宋体"/>
          <w:b/>
          <w:bCs/>
        </w:rPr>
        <w:tab/>
      </w:r>
      <w:r>
        <w:rPr>
          <w:rFonts w:hint="eastAsia" w:ascii="宋体" w:hAnsi="宋体" w:eastAsia="宋体" w:cs="宋体"/>
          <w:b/>
          <w:bCs/>
        </w:rPr>
        <w:t>定义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1、保密信息：属于</w:t>
      </w:r>
      <w:r>
        <w:rPr>
          <w:rFonts w:hint="eastAsia" w:ascii="宋体" w:hAnsi="宋体" w:cs="宋体"/>
          <w:lang w:val="en-US" w:eastAsia="zh-CN"/>
        </w:rPr>
        <w:t>甲方</w:t>
      </w:r>
      <w:r>
        <w:rPr>
          <w:rFonts w:hint="eastAsia" w:ascii="宋体" w:hAnsi="宋体" w:eastAsia="宋体" w:cs="宋体"/>
        </w:rPr>
        <w:t>的保密信息、专有信息和商业秘密信息（以下统称“保密信息”）是指</w:t>
      </w:r>
      <w:r>
        <w:rPr>
          <w:rFonts w:hint="eastAsia" w:ascii="宋体" w:hAnsi="宋体" w:cs="宋体"/>
          <w:lang w:val="en-US" w:eastAsia="zh-CN"/>
        </w:rPr>
        <w:t>甲方</w:t>
      </w:r>
      <w:r>
        <w:rPr>
          <w:rFonts w:hint="eastAsia" w:ascii="宋体" w:hAnsi="宋体" w:eastAsia="宋体" w:cs="宋体"/>
        </w:rPr>
        <w:t>拥有或持有的、不为外界所公知的、与</w:t>
      </w:r>
      <w:r>
        <w:rPr>
          <w:rFonts w:hint="eastAsia" w:ascii="宋体" w:hAnsi="宋体" w:cs="宋体"/>
          <w:lang w:val="en-US" w:eastAsia="zh-CN"/>
        </w:rPr>
        <w:t>甲方</w:t>
      </w:r>
      <w:r>
        <w:rPr>
          <w:rFonts w:hint="eastAsia" w:ascii="宋体" w:hAnsi="宋体" w:eastAsia="宋体" w:cs="宋体"/>
        </w:rPr>
        <w:t>或</w:t>
      </w:r>
      <w:r>
        <w:rPr>
          <w:rFonts w:hint="eastAsia" w:ascii="宋体" w:hAnsi="宋体" w:cs="宋体"/>
          <w:lang w:val="en-US" w:eastAsia="zh-CN"/>
        </w:rPr>
        <w:t>甲方</w:t>
      </w:r>
      <w:r>
        <w:rPr>
          <w:rFonts w:hint="eastAsia" w:ascii="宋体" w:hAnsi="宋体" w:eastAsia="宋体" w:cs="宋体"/>
        </w:rPr>
        <w:t>的关联公司业务、服务、产品相关的信息，包括但不限于，由</w:t>
      </w:r>
      <w:r>
        <w:rPr>
          <w:rFonts w:hint="eastAsia" w:ascii="宋体" w:hAnsi="宋体" w:cs="宋体"/>
          <w:lang w:val="en-US" w:eastAsia="zh-CN"/>
        </w:rPr>
        <w:t>甲方</w:t>
      </w:r>
      <w:r>
        <w:rPr>
          <w:rFonts w:hint="eastAsia" w:ascii="宋体" w:hAnsi="宋体" w:eastAsia="宋体" w:cs="宋体"/>
        </w:rPr>
        <w:t>或其关联公司在本协议签署前或后披露给</w:t>
      </w:r>
      <w:r>
        <w:rPr>
          <w:rFonts w:hint="eastAsia" w:ascii="宋体" w:hAnsi="宋体" w:cs="宋体"/>
          <w:lang w:val="en-US" w:eastAsia="zh-CN"/>
        </w:rPr>
        <w:t>乙方的</w:t>
      </w:r>
      <w:r>
        <w:rPr>
          <w:rFonts w:hint="eastAsia" w:ascii="宋体" w:hAnsi="宋体" w:eastAsia="宋体" w:cs="宋体"/>
        </w:rPr>
        <w:t>任何研发、产品、服务、数据、模型、样品、草案、蓝图、技术、方法、仪器设备、客户信息、技术信息、财务信息和其它信息以及</w:t>
      </w:r>
      <w:r>
        <w:rPr>
          <w:rFonts w:hint="eastAsia" w:ascii="宋体" w:hAnsi="宋体" w:cs="宋体"/>
          <w:lang w:val="en-US" w:eastAsia="zh-CN"/>
        </w:rPr>
        <w:t>甲方</w:t>
      </w:r>
      <w:r>
        <w:rPr>
          <w:rFonts w:hint="eastAsia" w:ascii="宋体" w:hAnsi="宋体" w:eastAsia="宋体" w:cs="宋体"/>
        </w:rPr>
        <w:t>持有的因承担约定保密义务而需保守秘密的信息，无论这些信息是以书面、口头、图形、电磁还是其他任何形式披露。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2、关联公司：一方的关联公司是指由一方直接控制或间接控制</w:t>
      </w:r>
      <w:r>
        <w:rPr>
          <w:rFonts w:hint="eastAsia" w:ascii="宋体" w:hAnsi="宋体" w:cs="宋体"/>
          <w:lang w:eastAsia="zh-CN"/>
        </w:rPr>
        <w:t>，</w:t>
      </w:r>
      <w:r>
        <w:rPr>
          <w:rFonts w:hint="eastAsia" w:ascii="宋体" w:hAnsi="宋体" w:eastAsia="宋体" w:cs="宋体"/>
        </w:rPr>
        <w:t>或直接或间接控制一方</w:t>
      </w:r>
      <w:r>
        <w:rPr>
          <w:rFonts w:hint="eastAsia" w:ascii="宋体" w:hAnsi="宋体" w:cs="宋体"/>
          <w:lang w:eastAsia="zh-CN"/>
        </w:rPr>
        <w:t>，</w:t>
      </w:r>
      <w:r>
        <w:rPr>
          <w:rFonts w:hint="eastAsia" w:ascii="宋体" w:hAnsi="宋体" w:eastAsia="宋体" w:cs="宋体"/>
        </w:rPr>
        <w:t>或与一方共同控制同一家公司或能对其施加重大影响</w:t>
      </w:r>
      <w:r>
        <w:rPr>
          <w:rFonts w:hint="eastAsia" w:ascii="宋体" w:hAnsi="宋体" w:cs="宋体"/>
          <w:lang w:eastAsia="zh-CN"/>
        </w:rPr>
        <w:t>，</w:t>
      </w:r>
      <w:r>
        <w:rPr>
          <w:rFonts w:hint="eastAsia" w:ascii="宋体" w:hAnsi="宋体" w:eastAsia="宋体" w:cs="宋体"/>
        </w:rPr>
        <w:t>或与一方受同一家公司直接或间接控制的</w:t>
      </w:r>
      <w:r>
        <w:rPr>
          <w:rFonts w:hint="eastAsia" w:ascii="宋体" w:hAnsi="宋体" w:cs="宋体"/>
          <w:lang w:val="en-US" w:eastAsia="zh-CN"/>
        </w:rPr>
        <w:t>公司</w:t>
      </w:r>
      <w:r>
        <w:rPr>
          <w:rFonts w:hint="eastAsia" w:ascii="宋体" w:hAnsi="宋体" w:eastAsia="宋体" w:cs="宋体"/>
        </w:rPr>
        <w:t>。包括但不限于一方的母公司、子公司</w:t>
      </w:r>
      <w:r>
        <w:rPr>
          <w:rFonts w:hint="eastAsia" w:ascii="宋体" w:hAnsi="宋体" w:cs="宋体"/>
          <w:lang w:eastAsia="zh-CN"/>
        </w:rPr>
        <w:t>，</w:t>
      </w:r>
      <w:r>
        <w:rPr>
          <w:rFonts w:hint="eastAsia" w:ascii="宋体" w:hAnsi="宋体" w:eastAsia="宋体" w:cs="宋体"/>
        </w:rPr>
        <w:t>与一方受同一母公司控制的子公司</w:t>
      </w:r>
      <w:r>
        <w:rPr>
          <w:rFonts w:hint="eastAsia" w:ascii="宋体" w:hAnsi="宋体" w:cs="宋体"/>
          <w:lang w:eastAsia="zh-CN"/>
        </w:rPr>
        <w:t>，</w:t>
      </w:r>
      <w:r>
        <w:rPr>
          <w:rFonts w:hint="eastAsia" w:ascii="宋体" w:hAnsi="宋体" w:eastAsia="宋体" w:cs="宋体"/>
        </w:rPr>
        <w:t>一方的合营企业、联营企业等。这里的“公司”指任何一人公司、有限责任公司或股份有限公司</w:t>
      </w:r>
      <w:r>
        <w:rPr>
          <w:rFonts w:hint="eastAsia" w:ascii="宋体" w:hAnsi="宋体" w:cs="宋体"/>
          <w:lang w:val="en-US" w:eastAsia="zh-CN"/>
        </w:rPr>
        <w:t>及其他能够独立承担责任的组织</w:t>
      </w:r>
      <w:r>
        <w:rPr>
          <w:rFonts w:hint="eastAsia" w:ascii="宋体" w:hAnsi="宋体" w:eastAsia="宋体" w:cs="宋体"/>
        </w:rPr>
        <w:t>；“控制”是指直接或间接地拥有影响所提及公司管理的能力，无论是通过所有权、有投票权的股份、合同或其他被人民法院认定的方式。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rPr>
      </w:pPr>
      <w:r>
        <w:rPr>
          <w:rFonts w:hint="eastAsia" w:ascii="宋体" w:hAnsi="宋体" w:eastAsia="宋体" w:cs="宋体"/>
          <w:b/>
          <w:bCs/>
        </w:rPr>
        <w:t>第二条</w:t>
      </w:r>
      <w:r>
        <w:rPr>
          <w:rFonts w:hint="eastAsia" w:ascii="宋体" w:hAnsi="宋体" w:eastAsia="宋体" w:cs="宋体"/>
          <w:b/>
          <w:bCs/>
        </w:rPr>
        <w:tab/>
      </w:r>
      <w:r>
        <w:rPr>
          <w:rFonts w:hint="eastAsia" w:ascii="宋体" w:hAnsi="宋体" w:eastAsia="宋体" w:cs="宋体"/>
          <w:b/>
          <w:bCs/>
        </w:rPr>
        <w:t>保密义务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cs="宋体"/>
          <w:lang w:val="en-US" w:eastAsia="zh-CN"/>
        </w:rPr>
        <w:t>乙方</w:t>
      </w:r>
      <w:r>
        <w:rPr>
          <w:rFonts w:hint="eastAsia" w:ascii="宋体" w:hAnsi="宋体" w:eastAsia="宋体" w:cs="宋体"/>
        </w:rPr>
        <w:t>将仅限于为评估其是否将与</w:t>
      </w:r>
      <w:r>
        <w:rPr>
          <w:rFonts w:hint="eastAsia" w:ascii="宋体" w:hAnsi="宋体" w:cs="宋体"/>
          <w:lang w:val="en-US" w:eastAsia="zh-CN"/>
        </w:rPr>
        <w:t>甲方</w:t>
      </w:r>
      <w:r>
        <w:rPr>
          <w:rFonts w:hint="eastAsia" w:ascii="宋体" w:hAnsi="宋体" w:eastAsia="宋体" w:cs="宋体"/>
        </w:rPr>
        <w:t>建立服务合作关系，以及在服务合作关系建立后为执行合作关系之必要而使用</w:t>
      </w:r>
      <w:r>
        <w:rPr>
          <w:rFonts w:hint="eastAsia" w:ascii="宋体" w:hAnsi="宋体" w:cs="宋体"/>
          <w:lang w:val="en-US" w:eastAsia="zh-CN"/>
        </w:rPr>
        <w:t>甲方</w:t>
      </w:r>
      <w:r>
        <w:rPr>
          <w:rFonts w:hint="eastAsia" w:ascii="宋体" w:hAnsi="宋体" w:eastAsia="宋体" w:cs="宋体"/>
        </w:rPr>
        <w:t>的保密信息。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cs="宋体"/>
          <w:lang w:val="en-US" w:eastAsia="zh-CN"/>
        </w:rPr>
        <w:t>乙方</w:t>
      </w:r>
      <w:r>
        <w:rPr>
          <w:rFonts w:hint="eastAsia" w:ascii="宋体" w:hAnsi="宋体" w:eastAsia="宋体" w:cs="宋体"/>
        </w:rPr>
        <w:t>同意严格控制</w:t>
      </w:r>
      <w:r>
        <w:rPr>
          <w:rFonts w:hint="eastAsia" w:ascii="宋体" w:hAnsi="宋体" w:cs="宋体"/>
          <w:lang w:val="en-US" w:eastAsia="zh-CN"/>
        </w:rPr>
        <w:t>甲方</w:t>
      </w:r>
      <w:r>
        <w:rPr>
          <w:rFonts w:hint="eastAsia" w:ascii="宋体" w:hAnsi="宋体" w:eastAsia="宋体" w:cs="宋体"/>
        </w:rPr>
        <w:t>所披露的保密信息，保护的程度不能低于</w:t>
      </w:r>
      <w:r>
        <w:rPr>
          <w:rFonts w:hint="eastAsia" w:ascii="宋体" w:hAnsi="宋体" w:cs="宋体"/>
          <w:lang w:val="en-US" w:eastAsia="zh-CN"/>
        </w:rPr>
        <w:t>乙方</w:t>
      </w:r>
      <w:r>
        <w:rPr>
          <w:rFonts w:hint="eastAsia" w:ascii="宋体" w:hAnsi="宋体" w:eastAsia="宋体" w:cs="宋体"/>
        </w:rPr>
        <w:t>保护自己保密信息的程度。但无论如何，</w:t>
      </w:r>
      <w:r>
        <w:rPr>
          <w:rFonts w:hint="eastAsia" w:ascii="宋体" w:hAnsi="宋体" w:cs="宋体"/>
          <w:lang w:val="en-US" w:eastAsia="zh-CN"/>
        </w:rPr>
        <w:t>乙方</w:t>
      </w:r>
      <w:r>
        <w:rPr>
          <w:rFonts w:hint="eastAsia" w:ascii="宋体" w:hAnsi="宋体" w:eastAsia="宋体" w:cs="宋体"/>
        </w:rPr>
        <w:t>对该保密信息的保护程度不能低于一个管理良好的技术企业对自己的保密信息保护的程度。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cs="宋体"/>
          <w:lang w:val="en-US" w:eastAsia="zh-CN"/>
        </w:rPr>
        <w:t>乙方</w:t>
      </w:r>
      <w:r>
        <w:rPr>
          <w:rFonts w:hint="eastAsia" w:ascii="宋体" w:hAnsi="宋体" w:eastAsia="宋体" w:cs="宋体"/>
        </w:rPr>
        <w:t>保证采取所有必要的方法对</w:t>
      </w:r>
      <w:r>
        <w:rPr>
          <w:rFonts w:hint="eastAsia" w:ascii="宋体" w:hAnsi="宋体" w:cs="宋体"/>
          <w:lang w:val="en-US" w:eastAsia="zh-CN"/>
        </w:rPr>
        <w:t>甲方</w:t>
      </w:r>
      <w:r>
        <w:rPr>
          <w:rFonts w:hint="eastAsia" w:ascii="宋体" w:hAnsi="宋体" w:eastAsia="宋体" w:cs="宋体"/>
        </w:rPr>
        <w:t>提供的保密信息进行保密，包括但不限于执行和坚持适当的作业程序（如接收方规章制度或为执行本协议而特别制定的规定等）来避免非经授权而披露、使用或复制保密信息。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cs="宋体"/>
          <w:lang w:val="en-US" w:eastAsia="zh-CN"/>
        </w:rPr>
        <w:t>乙方</w:t>
      </w:r>
      <w:r>
        <w:rPr>
          <w:rFonts w:hint="eastAsia" w:ascii="宋体" w:hAnsi="宋体" w:eastAsia="宋体" w:cs="宋体"/>
        </w:rPr>
        <w:t>保证不向任何第三方披露本协议的存在或本协议的任何内容以及本协议所涉及的任何保密信息。 一旦</w:t>
      </w:r>
      <w:r>
        <w:rPr>
          <w:rFonts w:hint="eastAsia" w:ascii="宋体" w:hAnsi="宋体" w:cs="宋体"/>
          <w:lang w:val="en-US" w:eastAsia="zh-CN"/>
        </w:rPr>
        <w:t>乙方</w:t>
      </w:r>
      <w:r>
        <w:rPr>
          <w:rFonts w:hint="eastAsia" w:ascii="宋体" w:hAnsi="宋体" w:eastAsia="宋体" w:cs="宋体"/>
        </w:rPr>
        <w:t>发现任何人错误地获得或使用</w:t>
      </w:r>
      <w:r>
        <w:rPr>
          <w:rFonts w:hint="eastAsia" w:ascii="宋体" w:hAnsi="宋体" w:cs="宋体"/>
          <w:lang w:val="en-US" w:eastAsia="zh-CN"/>
        </w:rPr>
        <w:t>了甲方向乙方</w:t>
      </w:r>
      <w:r>
        <w:rPr>
          <w:rFonts w:hint="eastAsia" w:ascii="宋体" w:hAnsi="宋体" w:eastAsia="宋体" w:cs="宋体"/>
        </w:rPr>
        <w:t>披露的保密信息，</w:t>
      </w:r>
      <w:r>
        <w:rPr>
          <w:rFonts w:hint="eastAsia" w:ascii="宋体" w:hAnsi="宋体" w:cs="宋体"/>
          <w:lang w:val="en-US" w:eastAsia="zh-CN"/>
        </w:rPr>
        <w:t>乙方应</w:t>
      </w:r>
      <w:r>
        <w:rPr>
          <w:rFonts w:hint="eastAsia" w:ascii="宋体" w:hAnsi="宋体" w:eastAsia="宋体" w:cs="宋体"/>
        </w:rPr>
        <w:t>立即书面</w:t>
      </w:r>
      <w:r>
        <w:rPr>
          <w:rFonts w:hint="eastAsia" w:ascii="宋体" w:hAnsi="宋体" w:cs="宋体"/>
          <w:lang w:val="en-US" w:eastAsia="zh-CN"/>
        </w:rPr>
        <w:t>告知甲方</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cs="宋体"/>
          <w:b/>
          <w:bCs/>
          <w:lang w:val="en-US" w:eastAsia="zh-CN"/>
        </w:rPr>
        <w:t xml:space="preserve"> </w:t>
      </w:r>
      <w:r>
        <w:rPr>
          <w:rFonts w:hint="eastAsia" w:ascii="宋体" w:hAnsi="宋体" w:eastAsia="宋体" w:cs="宋体"/>
          <w:b/>
          <w:bCs/>
        </w:rPr>
        <w:t>使用方式和不使用的义务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除直接参与本协议项下工作的公司职员之外，在未经</w:t>
      </w:r>
      <w:r>
        <w:rPr>
          <w:rFonts w:hint="eastAsia" w:ascii="宋体" w:hAnsi="宋体" w:cs="宋体"/>
          <w:lang w:val="en-US" w:eastAsia="zh-CN"/>
        </w:rPr>
        <w:t>甲方</w:t>
      </w:r>
      <w:r>
        <w:rPr>
          <w:rFonts w:hint="eastAsia" w:ascii="宋体" w:hAnsi="宋体" w:eastAsia="宋体" w:cs="宋体"/>
        </w:rPr>
        <w:t>事先书面许可，且未与第三方另行签订不低于本协议保护程度的正式书面保密协议的情形下，</w:t>
      </w:r>
      <w:r>
        <w:rPr>
          <w:rFonts w:hint="eastAsia" w:ascii="宋体" w:hAnsi="宋体" w:cs="宋体"/>
          <w:lang w:val="en-US" w:eastAsia="zh-CN"/>
        </w:rPr>
        <w:t>乙方</w:t>
      </w:r>
      <w:r>
        <w:rPr>
          <w:rFonts w:hint="eastAsia" w:ascii="宋体" w:hAnsi="宋体" w:eastAsia="宋体" w:cs="宋体"/>
        </w:rPr>
        <w:t>不能将保密信息披露给其它任何第三方，包括但不限于</w:t>
      </w:r>
      <w:r>
        <w:rPr>
          <w:rFonts w:hint="eastAsia" w:ascii="宋体" w:hAnsi="宋体" w:cs="宋体"/>
          <w:lang w:val="en-US" w:eastAsia="zh-CN"/>
        </w:rPr>
        <w:t>乙方</w:t>
      </w:r>
      <w:r>
        <w:rPr>
          <w:rFonts w:hint="eastAsia" w:ascii="宋体" w:hAnsi="宋体" w:eastAsia="宋体" w:cs="宋体"/>
        </w:rPr>
        <w:t>的关联公司，或其委托顾问方、接受咨询方。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cs="宋体"/>
          <w:lang w:val="en-US" w:eastAsia="zh-CN"/>
        </w:rPr>
        <w:t>乙方</w:t>
      </w:r>
      <w:r>
        <w:rPr>
          <w:rFonts w:hint="eastAsia" w:ascii="宋体" w:hAnsi="宋体" w:eastAsia="宋体" w:cs="宋体"/>
        </w:rPr>
        <w:t>应当告知并以适当的有效方式约束上述接触保密信息的公司职员，使其无论是在职中还是离职后关联公司（定义见第一条款第 2 条），使其无论是在</w:t>
      </w:r>
      <w:r>
        <w:rPr>
          <w:rFonts w:hint="eastAsia" w:ascii="宋体" w:hAnsi="宋体" w:cs="宋体"/>
          <w:lang w:val="en-US" w:eastAsia="zh-CN"/>
        </w:rPr>
        <w:t>乙方</w:t>
      </w:r>
      <w:r>
        <w:rPr>
          <w:rFonts w:hint="eastAsia" w:ascii="宋体" w:hAnsi="宋体" w:eastAsia="宋体" w:cs="宋体"/>
        </w:rPr>
        <w:t>的控制中，还是脱离</w:t>
      </w:r>
      <w:r>
        <w:rPr>
          <w:rFonts w:hint="eastAsia" w:ascii="宋体" w:hAnsi="宋体" w:cs="宋体"/>
          <w:lang w:val="en-US" w:eastAsia="zh-CN"/>
        </w:rPr>
        <w:t>乙方</w:t>
      </w:r>
      <w:r>
        <w:rPr>
          <w:rFonts w:hint="eastAsia" w:ascii="宋体" w:hAnsi="宋体" w:eastAsia="宋体" w:cs="宋体"/>
        </w:rPr>
        <w:t>的控制后均承担与本协议规定相同的保密义务。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如以上所述人员或公司泄露保密信息，</w:t>
      </w:r>
      <w:r>
        <w:rPr>
          <w:rFonts w:hint="eastAsia" w:ascii="宋体" w:hAnsi="宋体" w:cs="宋体"/>
          <w:lang w:val="en-US" w:eastAsia="zh-CN"/>
        </w:rPr>
        <w:t>乙方</w:t>
      </w:r>
      <w:r>
        <w:rPr>
          <w:rFonts w:hint="eastAsia" w:ascii="宋体" w:hAnsi="宋体" w:eastAsia="宋体" w:cs="宋体"/>
        </w:rPr>
        <w:t>同意承担违反保密义务的全部赔偿法律责任。</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未经</w:t>
      </w:r>
      <w:r>
        <w:rPr>
          <w:rFonts w:hint="eastAsia" w:ascii="宋体" w:hAnsi="宋体" w:cs="宋体"/>
          <w:lang w:val="en-US" w:eastAsia="zh-CN"/>
        </w:rPr>
        <w:t>甲方</w:t>
      </w:r>
      <w:r>
        <w:rPr>
          <w:rFonts w:hint="eastAsia" w:ascii="宋体" w:hAnsi="宋体" w:eastAsia="宋体" w:cs="宋体"/>
        </w:rPr>
        <w:t>事先书面许可，不能将此保密信息的全部或部分进行复制或仿造、进行反向工程、反汇编、逆向推导等。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cs="宋体"/>
          <w:lang w:val="en-US" w:eastAsia="zh-CN"/>
        </w:rPr>
        <w:t>乙方</w:t>
      </w:r>
      <w:r>
        <w:rPr>
          <w:rFonts w:hint="eastAsia" w:ascii="宋体" w:hAnsi="宋体" w:eastAsia="宋体" w:cs="宋体"/>
        </w:rPr>
        <w:t>承诺在保密期限内，</w:t>
      </w:r>
      <w:r>
        <w:rPr>
          <w:rFonts w:hint="eastAsia" w:ascii="宋体" w:hAnsi="宋体" w:cs="宋体"/>
          <w:lang w:val="en-US" w:eastAsia="zh-CN"/>
        </w:rPr>
        <w:t>乙方</w:t>
      </w:r>
      <w:r>
        <w:rPr>
          <w:rFonts w:hint="eastAsia" w:ascii="宋体" w:hAnsi="宋体" w:eastAsia="宋体" w:cs="宋体"/>
        </w:rPr>
        <w:t>将不会为任何与本协议规定不符的目的自己或允许他人使用保密信息的全部或任何部分。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未经</w:t>
      </w:r>
      <w:r>
        <w:rPr>
          <w:rFonts w:hint="eastAsia" w:ascii="宋体" w:hAnsi="宋体" w:cs="宋体"/>
          <w:lang w:val="en-US" w:eastAsia="zh-CN"/>
        </w:rPr>
        <w:t>甲方</w:t>
      </w:r>
      <w:r>
        <w:rPr>
          <w:rFonts w:hint="eastAsia" w:ascii="宋体" w:hAnsi="宋体" w:eastAsia="宋体" w:cs="宋体"/>
        </w:rPr>
        <w:t>许可或授权，并在非法律强制的措施下，</w:t>
      </w:r>
      <w:r>
        <w:rPr>
          <w:rFonts w:hint="eastAsia" w:ascii="宋体" w:hAnsi="宋体" w:cs="宋体"/>
          <w:lang w:val="en-US" w:eastAsia="zh-CN"/>
        </w:rPr>
        <w:t>乙方</w:t>
      </w:r>
      <w:r>
        <w:rPr>
          <w:rFonts w:hint="eastAsia" w:ascii="宋体" w:hAnsi="宋体" w:eastAsia="宋体" w:cs="宋体"/>
        </w:rPr>
        <w:t>因过失、故意等其他任何理由将保密信息偷漏给</w:t>
      </w:r>
      <w:r>
        <w:rPr>
          <w:rFonts w:hint="eastAsia" w:ascii="宋体" w:hAnsi="宋体" w:cs="宋体"/>
          <w:lang w:val="en-US" w:eastAsia="zh-CN"/>
        </w:rPr>
        <w:t>乙方</w:t>
      </w:r>
      <w:r>
        <w:rPr>
          <w:rFonts w:hint="eastAsia" w:ascii="宋体" w:hAnsi="宋体" w:eastAsia="宋体" w:cs="宋体"/>
        </w:rPr>
        <w:t>以外的第三人，</w:t>
      </w:r>
      <w:r>
        <w:rPr>
          <w:rFonts w:hint="eastAsia" w:ascii="宋体" w:hAnsi="宋体" w:cs="宋体"/>
          <w:lang w:val="en-US" w:eastAsia="zh-CN"/>
        </w:rPr>
        <w:t>乙方</w:t>
      </w:r>
      <w:r>
        <w:rPr>
          <w:rFonts w:hint="eastAsia" w:ascii="宋体" w:hAnsi="宋体" w:eastAsia="宋体" w:cs="宋体"/>
        </w:rPr>
        <w:t>应承担违约责任的同时，</w:t>
      </w:r>
      <w:r>
        <w:rPr>
          <w:rFonts w:hint="eastAsia" w:ascii="宋体" w:hAnsi="宋体" w:cs="宋体"/>
          <w:lang w:val="en-US" w:eastAsia="zh-CN"/>
        </w:rPr>
        <w:t>还应将该情况书面</w:t>
      </w:r>
      <w:r>
        <w:rPr>
          <w:rFonts w:hint="eastAsia" w:ascii="宋体" w:hAnsi="宋体" w:eastAsia="宋体" w:cs="宋体"/>
        </w:rPr>
        <w:t>告知知悉保密信息的第三人负有保密义务，并承担因第三人原因所</w:t>
      </w:r>
      <w:r>
        <w:rPr>
          <w:rFonts w:hint="eastAsia" w:ascii="宋体" w:hAnsi="宋体" w:cs="宋体"/>
          <w:lang w:val="en-US" w:eastAsia="zh-CN"/>
        </w:rPr>
        <w:t>产生的</w:t>
      </w:r>
      <w:r>
        <w:rPr>
          <w:rFonts w:hint="eastAsia" w:ascii="宋体" w:hAnsi="宋体" w:eastAsia="宋体" w:cs="宋体"/>
        </w:rPr>
        <w:t>全部责任（包括但不限于</w:t>
      </w:r>
      <w:r>
        <w:rPr>
          <w:rFonts w:hint="eastAsia" w:ascii="宋体" w:hAnsi="宋体" w:cs="宋体"/>
          <w:lang w:eastAsia="zh-CN"/>
        </w:rPr>
        <w:t>：</w:t>
      </w:r>
      <w:r>
        <w:rPr>
          <w:rFonts w:hint="eastAsia" w:ascii="宋体" w:hAnsi="宋体" w:eastAsia="宋体" w:cs="宋体"/>
        </w:rPr>
        <w:t>违约责任、赔偿</w:t>
      </w:r>
      <w:r>
        <w:rPr>
          <w:rFonts w:hint="eastAsia" w:ascii="宋体" w:hAnsi="宋体" w:cs="宋体"/>
          <w:lang w:val="en-US" w:eastAsia="zh-CN"/>
        </w:rPr>
        <w:t>责任</w:t>
      </w:r>
      <w:r>
        <w:rPr>
          <w:rFonts w:hint="eastAsia" w:ascii="宋体" w:hAnsi="宋体" w:eastAsia="宋体" w:cs="宋体"/>
        </w:rPr>
        <w:t>及第三人所违反本保密协议的一切责任）</w:t>
      </w:r>
      <w:r>
        <w:rPr>
          <w:rFonts w:hint="eastAsia" w:ascii="宋体" w:hAnsi="宋体" w:cs="宋体"/>
          <w:lang w:eastAsia="zh-CN"/>
        </w:rPr>
        <w:t>。</w:t>
      </w:r>
    </w:p>
    <w:p>
      <w:pPr>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rPr>
      </w:pPr>
      <w:r>
        <w:rPr>
          <w:rFonts w:hint="eastAsia" w:ascii="宋体" w:hAnsi="宋体" w:cs="宋体"/>
          <w:b/>
          <w:bCs/>
          <w:lang w:val="en-US" w:eastAsia="zh-CN"/>
        </w:rPr>
        <w:t xml:space="preserve"> </w:t>
      </w:r>
      <w:r>
        <w:rPr>
          <w:rFonts w:hint="eastAsia" w:ascii="宋体" w:hAnsi="宋体" w:eastAsia="宋体" w:cs="宋体"/>
          <w:b/>
          <w:bCs/>
        </w:rPr>
        <w:t>例外情况</w:t>
      </w:r>
    </w:p>
    <w:p>
      <w:pPr>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如果</w:t>
      </w:r>
      <w:r>
        <w:rPr>
          <w:rFonts w:hint="eastAsia" w:ascii="宋体" w:hAnsi="宋体" w:cs="宋体"/>
          <w:lang w:val="en-US" w:eastAsia="zh-CN"/>
        </w:rPr>
        <w:t>乙方</w:t>
      </w:r>
      <w:r>
        <w:rPr>
          <w:rFonts w:hint="eastAsia" w:ascii="宋体" w:hAnsi="宋体" w:eastAsia="宋体" w:cs="宋体"/>
        </w:rPr>
        <w:t>基于法律法规、</w:t>
      </w:r>
      <w:r>
        <w:rPr>
          <w:rFonts w:hint="eastAsia" w:ascii="宋体" w:hAnsi="宋体" w:cs="宋体"/>
          <w:lang w:val="en-US" w:eastAsia="zh-CN"/>
        </w:rPr>
        <w:t>法院作出的有效法律文书</w:t>
      </w:r>
      <w:r>
        <w:rPr>
          <w:rFonts w:hint="eastAsia" w:ascii="宋体" w:hAnsi="宋体" w:eastAsia="宋体" w:cs="宋体"/>
        </w:rPr>
        <w:t>（包括按照传票、法院或政府处理程序）的要求而需披露保密</w:t>
      </w:r>
      <w:r>
        <w:rPr>
          <w:rFonts w:hint="eastAsia" w:ascii="宋体" w:hAnsi="宋体" w:cs="宋体"/>
          <w:lang w:val="en-US" w:eastAsia="zh-CN"/>
        </w:rPr>
        <w:t>信息，</w:t>
      </w:r>
      <w:r>
        <w:rPr>
          <w:rFonts w:hint="eastAsia" w:ascii="宋体" w:hAnsi="宋体" w:eastAsia="宋体" w:cs="宋体"/>
        </w:rPr>
        <w:t>则</w:t>
      </w:r>
      <w:r>
        <w:rPr>
          <w:rFonts w:hint="eastAsia" w:ascii="宋体" w:hAnsi="宋体" w:cs="宋体"/>
          <w:lang w:val="en-US" w:eastAsia="zh-CN"/>
        </w:rPr>
        <w:t>乙方</w:t>
      </w:r>
      <w:r>
        <w:rPr>
          <w:rFonts w:hint="eastAsia" w:ascii="宋体" w:hAnsi="宋体" w:eastAsia="宋体" w:cs="宋体"/>
        </w:rPr>
        <w:t>应当事先尽快通知</w:t>
      </w:r>
      <w:r>
        <w:rPr>
          <w:rFonts w:hint="eastAsia" w:ascii="宋体" w:hAnsi="宋体" w:cs="宋体"/>
          <w:lang w:val="en-US" w:eastAsia="zh-CN"/>
        </w:rPr>
        <w:t>甲方</w:t>
      </w:r>
      <w:r>
        <w:rPr>
          <w:rFonts w:hint="eastAsia" w:ascii="宋体" w:hAnsi="宋体" w:eastAsia="宋体" w:cs="宋体"/>
        </w:rPr>
        <w:t>，如不能事先通知亦应在该行为发生后 24 小时内通知</w:t>
      </w:r>
      <w:r>
        <w:rPr>
          <w:rFonts w:hint="eastAsia" w:ascii="宋体" w:hAnsi="宋体" w:cs="宋体"/>
          <w:lang w:val="en-US" w:eastAsia="zh-CN"/>
        </w:rPr>
        <w:t>甲方</w:t>
      </w:r>
      <w:r>
        <w:rPr>
          <w:rFonts w:hint="eastAsia" w:ascii="宋体" w:hAnsi="宋体" w:eastAsia="宋体" w:cs="宋体"/>
        </w:rPr>
        <w:t>；同时，</w:t>
      </w:r>
      <w:r>
        <w:rPr>
          <w:rFonts w:hint="eastAsia" w:ascii="宋体" w:hAnsi="宋体" w:cs="宋体"/>
          <w:lang w:val="en-US" w:eastAsia="zh-CN"/>
        </w:rPr>
        <w:t>乙方</w:t>
      </w:r>
      <w:r>
        <w:rPr>
          <w:rFonts w:hint="eastAsia" w:ascii="宋体" w:hAnsi="宋体" w:eastAsia="宋体" w:cs="宋体"/>
        </w:rPr>
        <w:t>应当尽最大努力帮助</w:t>
      </w:r>
      <w:r>
        <w:rPr>
          <w:rFonts w:hint="eastAsia" w:ascii="宋体" w:hAnsi="宋体" w:cs="宋体"/>
          <w:lang w:val="en-US" w:eastAsia="zh-CN"/>
        </w:rPr>
        <w:t>甲方</w:t>
      </w:r>
      <w:r>
        <w:rPr>
          <w:rFonts w:hint="eastAsia" w:ascii="宋体" w:hAnsi="宋体" w:eastAsia="宋体" w:cs="宋体"/>
        </w:rPr>
        <w:t>有效限制该保密信息的披露范围。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第五条</w:t>
      </w:r>
      <w:r>
        <w:rPr>
          <w:rFonts w:hint="eastAsia" w:ascii="宋体" w:hAnsi="宋体" w:eastAsia="宋体" w:cs="宋体"/>
          <w:b/>
          <w:bCs/>
        </w:rPr>
        <w:tab/>
      </w:r>
      <w:r>
        <w:rPr>
          <w:rFonts w:hint="eastAsia" w:ascii="宋体" w:hAnsi="宋体" w:eastAsia="宋体" w:cs="宋体"/>
          <w:b/>
          <w:bCs/>
        </w:rPr>
        <w:t>否认许可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除非</w:t>
      </w:r>
      <w:r>
        <w:rPr>
          <w:rFonts w:hint="eastAsia" w:ascii="宋体" w:hAnsi="宋体" w:cs="宋体"/>
          <w:lang w:val="en-US" w:eastAsia="zh-CN"/>
        </w:rPr>
        <w:t>甲方</w:t>
      </w:r>
      <w:r>
        <w:rPr>
          <w:rFonts w:hint="eastAsia" w:ascii="宋体" w:hAnsi="宋体" w:eastAsia="宋体" w:cs="宋体"/>
        </w:rPr>
        <w:t>另行明确书面授权，</w:t>
      </w:r>
      <w:r>
        <w:rPr>
          <w:rFonts w:hint="eastAsia" w:ascii="宋体" w:hAnsi="宋体" w:cs="宋体"/>
          <w:lang w:val="en-US" w:eastAsia="zh-CN"/>
        </w:rPr>
        <w:t>乙方</w:t>
      </w:r>
      <w:r>
        <w:rPr>
          <w:rFonts w:hint="eastAsia" w:ascii="宋体" w:hAnsi="宋体" w:eastAsia="宋体" w:cs="宋体"/>
        </w:rPr>
        <w:t>不能认为据本协议</w:t>
      </w:r>
      <w:r>
        <w:rPr>
          <w:rFonts w:hint="eastAsia" w:ascii="宋体" w:hAnsi="宋体" w:cs="宋体"/>
          <w:lang w:val="en-US" w:eastAsia="zh-CN"/>
        </w:rPr>
        <w:t>甲方</w:t>
      </w:r>
      <w:r>
        <w:rPr>
          <w:rFonts w:hint="eastAsia" w:ascii="宋体" w:hAnsi="宋体" w:eastAsia="宋体" w:cs="宋体"/>
        </w:rPr>
        <w:t>授予了</w:t>
      </w:r>
      <w:r>
        <w:rPr>
          <w:rFonts w:hint="eastAsia" w:ascii="宋体" w:hAnsi="宋体" w:cs="宋体"/>
          <w:lang w:val="en-US" w:eastAsia="zh-CN"/>
        </w:rPr>
        <w:t>乙方</w:t>
      </w:r>
      <w:r>
        <w:rPr>
          <w:rFonts w:hint="eastAsia" w:ascii="宋体" w:hAnsi="宋体" w:eastAsia="宋体" w:cs="宋体"/>
        </w:rPr>
        <w:t>包含该保密信息的任何专利申请权或专利权、商标权、著作权等知识产权，或该知识产权的使用权。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rPr>
      </w:pPr>
      <w:r>
        <w:rPr>
          <w:rFonts w:hint="eastAsia" w:ascii="宋体" w:hAnsi="宋体" w:eastAsia="宋体" w:cs="宋体"/>
          <w:b/>
          <w:bCs/>
        </w:rPr>
        <w:t>第六条</w:t>
      </w:r>
      <w:r>
        <w:rPr>
          <w:rFonts w:hint="eastAsia" w:ascii="宋体" w:hAnsi="宋体" w:eastAsia="宋体" w:cs="宋体"/>
          <w:b/>
          <w:bCs/>
        </w:rPr>
        <w:tab/>
      </w:r>
      <w:r>
        <w:rPr>
          <w:rFonts w:hint="eastAsia" w:ascii="宋体" w:hAnsi="宋体" w:eastAsia="宋体" w:cs="宋体"/>
          <w:b/>
          <w:bCs/>
        </w:rPr>
        <w:t>保密期限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自本协议生效之日起，双方就建立服务合作关系可行性的任何沟通以及在建立服务合作关系后的任何信息交流均受本协议条件和条款的约束。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除非</w:t>
      </w:r>
      <w:r>
        <w:rPr>
          <w:rFonts w:hint="eastAsia" w:ascii="宋体" w:hAnsi="宋体" w:cs="宋体"/>
          <w:lang w:val="en-US" w:eastAsia="zh-CN"/>
        </w:rPr>
        <w:t>甲方</w:t>
      </w:r>
      <w:r>
        <w:rPr>
          <w:rFonts w:hint="eastAsia" w:ascii="宋体" w:hAnsi="宋体" w:eastAsia="宋体" w:cs="宋体"/>
        </w:rPr>
        <w:t>以书面形式明确说明本协议所涉及的某项保密信息可以不用保密，否则</w:t>
      </w:r>
      <w:r>
        <w:rPr>
          <w:rFonts w:hint="eastAsia" w:ascii="宋体" w:hAnsi="宋体" w:cs="宋体"/>
          <w:lang w:val="en-US" w:eastAsia="zh-CN"/>
        </w:rPr>
        <w:t>乙方</w:t>
      </w:r>
      <w:r>
        <w:rPr>
          <w:rFonts w:hint="eastAsia" w:ascii="宋体" w:hAnsi="宋体" w:eastAsia="宋体" w:cs="宋体"/>
        </w:rPr>
        <w:t>必须按照本协议约定的保密义务对所收到的保密信息持续地承担保密义务。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rPr>
      </w:pPr>
      <w:r>
        <w:rPr>
          <w:rFonts w:hint="eastAsia" w:ascii="宋体" w:hAnsi="宋体" w:eastAsia="宋体" w:cs="宋体"/>
          <w:b/>
          <w:bCs/>
        </w:rPr>
        <w:t>第七条</w:t>
      </w:r>
      <w:r>
        <w:rPr>
          <w:rFonts w:hint="eastAsia" w:ascii="宋体" w:hAnsi="宋体" w:eastAsia="宋体" w:cs="宋体"/>
          <w:b/>
          <w:bCs/>
        </w:rPr>
        <w:tab/>
      </w:r>
      <w:r>
        <w:rPr>
          <w:rFonts w:hint="eastAsia" w:ascii="宋体" w:hAnsi="宋体" w:eastAsia="宋体" w:cs="宋体"/>
          <w:b/>
          <w:bCs/>
        </w:rPr>
        <w:t>救济方法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双方承认，</w:t>
      </w:r>
      <w:r>
        <w:rPr>
          <w:rFonts w:hint="eastAsia" w:ascii="宋体" w:hAnsi="宋体" w:cs="宋体"/>
          <w:lang w:val="en-US" w:eastAsia="zh-CN"/>
        </w:rPr>
        <w:t>甲方</w:t>
      </w:r>
      <w:r>
        <w:rPr>
          <w:rFonts w:hint="eastAsia" w:ascii="宋体" w:hAnsi="宋体" w:eastAsia="宋体" w:cs="宋体"/>
        </w:rPr>
        <w:t>披露的保密信息是有价值的商业秘密；遵守本协议的条款和条件对于保护保密信息的秘密是有必要的；所有违约对该保密信息进行未被授权的披露或使用将对披露方造成不可挽回的和持续的损害。双方确认一旦发生违约行为，计算这样的损失的具体金额可能比较困难，因此双方认为事先确定一个违约金比例是合理的，为此双方确定如果发生接收方违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cs="宋体"/>
          <w:lang w:val="en-US" w:eastAsia="zh-CN"/>
        </w:rPr>
        <w:t>乙方</w:t>
      </w:r>
      <w:r>
        <w:rPr>
          <w:rFonts w:hint="eastAsia" w:ascii="宋体" w:hAnsi="宋体" w:eastAsia="宋体" w:cs="宋体"/>
        </w:rPr>
        <w:t>应当按照</w:t>
      </w:r>
      <w:r>
        <w:rPr>
          <w:rFonts w:hint="eastAsia" w:ascii="宋体" w:hAnsi="宋体" w:cs="宋体"/>
          <w:lang w:val="en-US" w:eastAsia="zh-CN"/>
        </w:rPr>
        <w:t>甲方</w:t>
      </w:r>
      <w:r>
        <w:rPr>
          <w:rFonts w:hint="eastAsia" w:ascii="宋体" w:hAnsi="宋体" w:eastAsia="宋体" w:cs="宋体"/>
        </w:rPr>
        <w:t>的指示采取有效的方法对该保密信息进行保密，所需费用由</w:t>
      </w:r>
      <w:r>
        <w:rPr>
          <w:rFonts w:hint="eastAsia" w:ascii="宋体" w:hAnsi="宋体" w:cs="宋体"/>
          <w:lang w:val="en-US" w:eastAsia="zh-CN"/>
        </w:rPr>
        <w:t>乙方</w:t>
      </w:r>
      <w:r>
        <w:rPr>
          <w:rFonts w:hint="eastAsia" w:ascii="宋体" w:hAnsi="宋体" w:eastAsia="宋体" w:cs="宋体"/>
        </w:rPr>
        <w:t>承担。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违约金不足以弥补</w:t>
      </w:r>
      <w:r>
        <w:rPr>
          <w:rFonts w:hint="eastAsia" w:ascii="宋体" w:hAnsi="宋体" w:cs="宋体"/>
          <w:lang w:val="en-US" w:eastAsia="zh-CN"/>
        </w:rPr>
        <w:t>甲方</w:t>
      </w:r>
      <w:r>
        <w:rPr>
          <w:rFonts w:hint="eastAsia" w:ascii="宋体" w:hAnsi="宋体" w:eastAsia="宋体" w:cs="宋体"/>
        </w:rPr>
        <w:t>损失的，</w:t>
      </w:r>
      <w:r>
        <w:rPr>
          <w:rFonts w:hint="eastAsia" w:ascii="宋体" w:hAnsi="宋体" w:cs="宋体"/>
          <w:lang w:val="en-US" w:eastAsia="zh-CN"/>
        </w:rPr>
        <w:t>乙方</w:t>
      </w:r>
      <w:r>
        <w:rPr>
          <w:rFonts w:hint="eastAsia" w:ascii="宋体" w:hAnsi="宋体" w:eastAsia="宋体" w:cs="宋体"/>
        </w:rPr>
        <w:t>应当赔偿</w:t>
      </w:r>
      <w:r>
        <w:rPr>
          <w:rFonts w:hint="eastAsia" w:ascii="宋体" w:hAnsi="宋体" w:cs="宋体"/>
          <w:lang w:val="en-US" w:eastAsia="zh-CN"/>
        </w:rPr>
        <w:t>甲方</w:t>
      </w:r>
      <w:r>
        <w:rPr>
          <w:rFonts w:hint="eastAsia" w:ascii="宋体" w:hAnsi="宋体" w:eastAsia="宋体" w:cs="宋体"/>
        </w:rPr>
        <w:t>因</w:t>
      </w:r>
      <w:r>
        <w:rPr>
          <w:rFonts w:hint="eastAsia" w:ascii="宋体" w:hAnsi="宋体" w:cs="宋体"/>
          <w:lang w:val="en-US" w:eastAsia="zh-CN"/>
        </w:rPr>
        <w:t>乙方</w:t>
      </w:r>
      <w:r>
        <w:rPr>
          <w:rFonts w:hint="eastAsia" w:ascii="宋体" w:hAnsi="宋体" w:eastAsia="宋体" w:cs="宋体"/>
        </w:rPr>
        <w:t>违约而造成的所有损失，包括但不限于：法院诉讼的费用、</w:t>
      </w:r>
      <w:r>
        <w:rPr>
          <w:rFonts w:hint="eastAsia" w:ascii="宋体" w:hAnsi="宋体" w:cs="宋体"/>
          <w:lang w:val="en-US" w:eastAsia="zh-CN"/>
        </w:rPr>
        <w:t>律师代理费</w:t>
      </w:r>
      <w:r>
        <w:rPr>
          <w:rFonts w:hint="eastAsia" w:ascii="宋体" w:hAnsi="宋体" w:eastAsia="宋体" w:cs="宋体"/>
        </w:rPr>
        <w:t>、所有损失或损害等。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rPr>
      </w:pPr>
      <w:r>
        <w:rPr>
          <w:rFonts w:hint="eastAsia" w:ascii="宋体" w:hAnsi="宋体" w:eastAsia="宋体" w:cs="宋体"/>
          <w:b/>
          <w:bCs/>
        </w:rPr>
        <w:t>第八条</w:t>
      </w:r>
      <w:r>
        <w:rPr>
          <w:rFonts w:hint="eastAsia" w:ascii="宋体" w:hAnsi="宋体" w:eastAsia="宋体" w:cs="宋体"/>
          <w:b/>
          <w:bCs/>
        </w:rPr>
        <w:tab/>
      </w:r>
      <w:r>
        <w:rPr>
          <w:rFonts w:hint="eastAsia" w:ascii="宋体" w:hAnsi="宋体" w:eastAsia="宋体" w:cs="宋体"/>
          <w:b/>
          <w:bCs/>
        </w:rPr>
        <w:t>附则</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本协议对每一方的继承人</w:t>
      </w:r>
      <w:r>
        <w:rPr>
          <w:rFonts w:hint="eastAsia" w:ascii="宋体" w:hAnsi="宋体" w:cs="宋体"/>
          <w:lang w:val="en-US" w:eastAsia="zh-CN"/>
        </w:rPr>
        <w:t>与</w:t>
      </w:r>
      <w:r>
        <w:rPr>
          <w:rFonts w:hint="eastAsia" w:ascii="宋体" w:hAnsi="宋体" w:eastAsia="宋体" w:cs="宋体"/>
        </w:rPr>
        <w:t>合法受让人均具有约束力；但是，未经另一方事先书面同意，任何一方均不得对本协议进行全部或部分的转让（无论是通过法律运作、证券或资产的销售、合并或其他方式）</w:t>
      </w:r>
      <w:r>
        <w:rPr>
          <w:rFonts w:hint="eastAsia" w:ascii="宋体" w:hAnsi="宋体" w:cs="宋体"/>
          <w:lang w:eastAsia="zh-CN"/>
        </w:rPr>
        <w:t>，</w:t>
      </w:r>
      <w:r>
        <w:rPr>
          <w:rFonts w:hint="eastAsia" w:ascii="宋体" w:hAnsi="宋体" w:eastAsia="宋体" w:cs="宋体"/>
        </w:rPr>
        <w:t>任何违反本条规定的转让均为无效。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任何一方未行使其于本协议项下的任何权利均不得构成或被视为该方对这些权利或其它权利的放弃或丧失。</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如果本协议中的任何条款被法庭认定非法、无效或不可执行，则除这些条款以外的其他条款的合法性、有效性、可执行性将不因此而受到任何影响。</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本协议依中华人民共和国</w:t>
      </w:r>
      <w:r>
        <w:rPr>
          <w:rFonts w:hint="eastAsia" w:ascii="宋体" w:hAnsi="宋体" w:cs="宋体"/>
          <w:lang w:val="en-US" w:eastAsia="zh-CN"/>
        </w:rPr>
        <w:t>相关</w:t>
      </w:r>
      <w:r>
        <w:rPr>
          <w:rFonts w:hint="eastAsia" w:ascii="宋体" w:hAnsi="宋体" w:eastAsia="宋体" w:cs="宋体"/>
        </w:rPr>
        <w:t>法律解释，受中华人民共和国法律管辖。由本协议产生的一切争议由双方友好协商解决，协商解决不成的，双方应将争议提交甲方所在地人民法院</w:t>
      </w:r>
      <w:r>
        <w:rPr>
          <w:rFonts w:hint="eastAsia" w:ascii="宋体" w:hAnsi="宋体" w:cs="宋体"/>
          <w:lang w:val="en-US" w:eastAsia="zh-CN"/>
        </w:rPr>
        <w:t>诉讼解决</w:t>
      </w:r>
      <w:r>
        <w:rPr>
          <w:rFonts w:hint="eastAsia" w:ascii="宋体" w:hAnsi="宋体" w:eastAsia="宋体" w:cs="宋体"/>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双方一致同意本协议经各方盖章后</w:t>
      </w:r>
      <w:r>
        <w:rPr>
          <w:rFonts w:hint="eastAsia" w:ascii="宋体" w:hAnsi="宋体" w:cs="宋体"/>
          <w:lang w:eastAsia="zh-CN"/>
        </w:rPr>
        <w:t>，</w:t>
      </w:r>
      <w:r>
        <w:rPr>
          <w:rFonts w:hint="eastAsia" w:ascii="宋体" w:hAnsi="宋体" w:cs="宋体"/>
          <w:lang w:val="en-US" w:eastAsia="zh-CN"/>
        </w:rPr>
        <w:t>自《司机加盟合作合同》生效之日起同时生效</w:t>
      </w:r>
      <w:r>
        <w:rPr>
          <w:rFonts w:hint="eastAsia" w:ascii="宋体" w:hAnsi="宋体" w:eastAsia="宋体" w:cs="宋体"/>
        </w:rPr>
        <w:t>，任何于本协议签订前</w:t>
      </w:r>
      <w:r>
        <w:rPr>
          <w:rFonts w:hint="eastAsia" w:ascii="宋体" w:hAnsi="宋体" w:cs="宋体"/>
          <w:lang w:eastAsia="zh-CN"/>
        </w:rPr>
        <w:t>，</w:t>
      </w:r>
      <w:r>
        <w:rPr>
          <w:rFonts w:hint="eastAsia" w:ascii="宋体" w:hAnsi="宋体" w:eastAsia="宋体" w:cs="宋体"/>
        </w:rPr>
        <w:t>经双方协商但未记载于本协议之事项，对双方均无约束力。</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lang w:eastAsia="zh-CN"/>
        </w:rPr>
      </w:pPr>
      <w:r>
        <w:rPr>
          <w:rFonts w:hint="eastAsia" w:ascii="宋体" w:hAnsi="宋体" w:eastAsia="宋体" w:cs="宋体"/>
        </w:rPr>
        <w:t>本协议一式四份，双方各执两份</w:t>
      </w:r>
      <w:r>
        <w:rPr>
          <w:rFonts w:hint="eastAsia" w:ascii="宋体" w:hAnsi="宋体" w:cs="宋体"/>
          <w:lang w:eastAsia="zh-CN"/>
        </w:rPr>
        <w:t>，</w:t>
      </w:r>
      <w:r>
        <w:rPr>
          <w:rFonts w:hint="eastAsia" w:ascii="宋体" w:hAnsi="宋体" w:eastAsia="宋体" w:cs="宋体"/>
        </w:rPr>
        <w:t>传真件</w:t>
      </w:r>
      <w:r>
        <w:rPr>
          <w:rFonts w:hint="eastAsia" w:ascii="宋体" w:hAnsi="宋体" w:cs="宋体"/>
          <w:lang w:val="en-US" w:eastAsia="zh-CN"/>
        </w:rPr>
        <w:t>与经签署的本协议均具有同等法律效力</w:t>
      </w:r>
      <w:r>
        <w:rPr>
          <w:rFonts w:hint="eastAsia" w:ascii="宋体" w:hAnsi="宋体" w:eastAsia="宋体" w:cs="宋体"/>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lang w:eastAsia="zh-CN"/>
        </w:rPr>
      </w:pPr>
      <w:r>
        <w:rPr>
          <w:rFonts w:hint="eastAsia" w:ascii="宋体" w:hAnsi="宋体" w:eastAsia="宋体" w:cs="宋体"/>
        </w:rPr>
        <w:t>本协议及其附件具有同等法律</w:t>
      </w:r>
      <w:r>
        <w:rPr>
          <w:rFonts w:hint="eastAsia" w:ascii="宋体" w:hAnsi="宋体" w:cs="宋体"/>
          <w:lang w:val="en-US" w:eastAsia="zh-CN"/>
        </w:rPr>
        <w:t>效力</w:t>
      </w:r>
      <w:r>
        <w:rPr>
          <w:rFonts w:hint="eastAsia" w:ascii="宋体" w:hAnsi="宋体" w:eastAsia="宋体" w:cs="宋体"/>
        </w:rPr>
        <w:t>，但若附件与本协议</w:t>
      </w:r>
      <w:r>
        <w:rPr>
          <w:rFonts w:hint="eastAsia" w:ascii="宋体" w:hAnsi="宋体" w:cs="宋体"/>
          <w:lang w:val="en-US" w:eastAsia="zh-CN"/>
        </w:rPr>
        <w:t>内容</w:t>
      </w:r>
      <w:r>
        <w:rPr>
          <w:rFonts w:hint="eastAsia" w:ascii="宋体" w:hAnsi="宋体" w:eastAsia="宋体" w:cs="宋体"/>
        </w:rPr>
        <w:t>相抵触时</w:t>
      </w:r>
      <w:r>
        <w:rPr>
          <w:rFonts w:hint="eastAsia" w:ascii="宋体" w:hAnsi="宋体" w:cs="宋体"/>
          <w:lang w:eastAsia="zh-CN"/>
        </w:rPr>
        <w:t>，</w:t>
      </w:r>
      <w:r>
        <w:rPr>
          <w:rFonts w:hint="eastAsia" w:ascii="宋体" w:hAnsi="宋体" w:eastAsia="宋体" w:cs="宋体"/>
        </w:rPr>
        <w:t>以本协议</w:t>
      </w:r>
      <w:r>
        <w:rPr>
          <w:rFonts w:hint="eastAsia" w:ascii="宋体" w:hAnsi="宋体" w:cs="宋体"/>
          <w:lang w:val="en-US" w:eastAsia="zh-CN"/>
        </w:rPr>
        <w:t>内容</w:t>
      </w:r>
      <w:r>
        <w:rPr>
          <w:rFonts w:hint="eastAsia" w:ascii="宋体" w:hAnsi="宋体" w:eastAsia="宋体" w:cs="宋体"/>
        </w:rPr>
        <w:t>为准</w:t>
      </w:r>
      <w:bookmarkStart w:id="0" w:name="page15"/>
      <w:bookmarkEnd w:id="0"/>
      <w:r>
        <w:rPr>
          <w:rFonts w:hint="eastAsia" w:ascii="宋体" w:hAnsi="宋体" w:cs="宋体"/>
          <w:lang w:eastAsia="zh-CN"/>
        </w:rPr>
        <w:t>。</w:t>
      </w:r>
    </w:p>
    <w:p>
      <w:pPr>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cs="宋体"/>
          <w:lang w:eastAsia="zh-CN"/>
        </w:rPr>
      </w:pPr>
    </w:p>
    <w:p>
      <w:pPr>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cs="宋体"/>
          <w:lang w:val="en-US" w:eastAsia="zh-CN"/>
        </w:rPr>
      </w:pPr>
      <w:r>
        <w:rPr>
          <w:rFonts w:hint="eastAsia" w:ascii="宋体" w:hAnsi="宋体" w:cs="宋体"/>
          <w:lang w:val="en-US" w:eastAsia="zh-CN"/>
        </w:rPr>
        <w:t>甲方签字：                                            乙方签字：</w:t>
      </w:r>
    </w:p>
    <w:p>
      <w:pPr>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cs="宋体"/>
          <w:lang w:val="en-US" w:eastAsia="zh-CN"/>
        </w:rPr>
      </w:pPr>
    </w:p>
    <w:p>
      <w:pPr>
        <w:spacing w:line="500" w:lineRule="exact"/>
        <w:ind w:firstLine="420" w:firstLineChars="200"/>
        <w:rPr>
          <w:rFonts w:hint="eastAsia"/>
          <w:b/>
          <w:bCs/>
          <w:sz w:val="28"/>
        </w:rPr>
      </w:pPr>
      <w:r>
        <w:rPr>
          <w:rFonts w:hint="eastAsia" w:ascii="宋体" w:hAnsi="宋体" w:cs="宋体"/>
          <w:lang w:val="en-US" w:eastAsia="zh-CN"/>
        </w:rPr>
        <w:t>甲方盖章：                                            乙方盖章</w:t>
      </w:r>
    </w:p>
    <w:p>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9</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9</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rPr>
        <w:rFonts w:hint="eastAsia"/>
      </w:rPr>
    </w:pPr>
    <w:r>
      <w:drawing>
        <wp:inline distT="0" distB="0" distL="114300" distR="114300">
          <wp:extent cx="1297305" cy="267335"/>
          <wp:effectExtent l="0" t="0" r="17145" b="18415"/>
          <wp:docPr id="1" name="图片 1" descr="华药共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药共享logo"/>
                  <pic:cNvPicPr>
                    <a:picLocks noChangeAspect="1"/>
                  </pic:cNvPicPr>
                </pic:nvPicPr>
                <pic:blipFill>
                  <a:blip r:embed="rId1"/>
                  <a:srcRect/>
                  <a:stretch>
                    <a:fillRect/>
                  </a:stretch>
                </pic:blipFill>
                <pic:spPr>
                  <a:xfrm>
                    <a:off x="0" y="0"/>
                    <a:ext cx="1297305" cy="267335"/>
                  </a:xfrm>
                  <a:prstGeom prst="rect">
                    <a:avLst/>
                  </a:prstGeom>
                  <a:noFill/>
                  <a:ln w="9525">
                    <a:noFill/>
                    <a:miter/>
                  </a:ln>
                  <a:effectLst/>
                </pic:spPr>
              </pic:pic>
            </a:graphicData>
          </a:graphic>
        </wp:inline>
      </w:drawing>
    </w:r>
    <w:r>
      <w:rPr>
        <w:rFonts w:hint="eastAsia"/>
        <w:lang w:val="en-US" w:eastAsia="zh-CN"/>
      </w:rPr>
      <w:t xml:space="preserve">                                                         </w:t>
    </w:r>
    <w:r>
      <w:drawing>
        <wp:inline distT="0" distB="0" distL="114300" distR="114300">
          <wp:extent cx="636905" cy="273050"/>
          <wp:effectExtent l="0" t="0" r="10795" b="12700"/>
          <wp:docPr id="2" name="图片 2" descr="药链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药链通logo"/>
                  <pic:cNvPicPr>
                    <a:picLocks noChangeAspect="1"/>
                  </pic:cNvPicPr>
                </pic:nvPicPr>
                <pic:blipFill>
                  <a:blip r:embed="rId2"/>
                  <a:srcRect/>
                  <a:stretch>
                    <a:fillRect/>
                  </a:stretch>
                </pic:blipFill>
                <pic:spPr>
                  <a:xfrm>
                    <a:off x="0" y="0"/>
                    <a:ext cx="636905" cy="273050"/>
                  </a:xfrm>
                  <a:prstGeom prst="rect">
                    <a:avLst/>
                  </a:prstGeom>
                  <a:noFill/>
                  <a:ln w="9525">
                    <a:noFill/>
                    <a:miter/>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27901988">
    <w:nsid w:val="90B6D824"/>
    <w:multiLevelType w:val="singleLevel"/>
    <w:tmpl w:val="90B6D824"/>
    <w:lvl w:ilvl="0" w:tentative="1">
      <w:start w:val="1"/>
      <w:numFmt w:val="decimal"/>
      <w:suff w:val="nothing"/>
      <w:lvlText w:val="%1、"/>
      <w:lvlJc w:val="left"/>
      <w:pPr>
        <w:ind w:left="465" w:firstLine="0"/>
      </w:pPr>
    </w:lvl>
  </w:abstractNum>
  <w:abstractNum w:abstractNumId="10">
    <w:nsid w:val="0000000A"/>
    <w:multiLevelType w:val="multilevel"/>
    <w:tmpl w:val="0000000A"/>
    <w:lvl w:ilvl="0" w:tentative="1">
      <w:start w:val="1"/>
      <w:numFmt w:val="japaneseCounting"/>
      <w:lvlText w:val="%1、"/>
      <w:lvlJc w:val="left"/>
      <w:pPr>
        <w:tabs>
          <w:tab w:val="left" w:pos="420"/>
        </w:tabs>
        <w:ind w:left="420" w:hanging="420"/>
      </w:pPr>
      <w:rPr>
        <w:rFonts w:hint="eastAsia"/>
      </w:rPr>
    </w:lvl>
    <w:lvl w:ilvl="1" w:tentative="1">
      <w:start w:val="1"/>
      <w:numFmt w:val="decimal"/>
      <w:lvlText w:val="%2、"/>
      <w:lvlJc w:val="left"/>
      <w:pPr>
        <w:tabs>
          <w:tab w:val="left" w:pos="780"/>
        </w:tabs>
        <w:ind w:left="780" w:hanging="360"/>
      </w:pPr>
      <w:rPr>
        <w:rFonts w:hint="eastAsia"/>
      </w:rPr>
    </w:lvl>
    <w:lvl w:ilvl="2" w:tentative="1">
      <w:start w:val="1"/>
      <w:numFmt w:val="decimal"/>
      <w:lvlText w:val="（%3）"/>
      <w:lvlJc w:val="left"/>
      <w:pPr>
        <w:tabs>
          <w:tab w:val="left" w:pos="1560"/>
        </w:tabs>
        <w:ind w:left="1560" w:hanging="720"/>
      </w:pPr>
      <w:rPr>
        <w:rFonts w:hint="eastAsia"/>
      </w:rPr>
    </w:lvl>
    <w:lvl w:ilvl="3" w:tentative="1">
      <w:start w:val="1"/>
      <w:numFmt w:val="lowerLetter"/>
      <w:lvlText w:val="%4、"/>
      <w:lvlJc w:val="left"/>
      <w:pPr>
        <w:tabs>
          <w:tab w:val="left" w:pos="1620"/>
        </w:tabs>
        <w:ind w:left="1620" w:hanging="36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80962886">
    <w:nsid w:val="76131846"/>
    <w:multiLevelType w:val="singleLevel"/>
    <w:tmpl w:val="76131846"/>
    <w:lvl w:ilvl="0" w:tentative="1">
      <w:start w:val="3"/>
      <w:numFmt w:val="chineseCounting"/>
      <w:suff w:val="space"/>
      <w:lvlText w:val="第%1条"/>
      <w:lvlJc w:val="left"/>
      <w:rPr>
        <w:rFonts w:hint="eastAsia"/>
      </w:rPr>
    </w:lvl>
  </w:abstractNum>
  <w:abstractNum w:abstractNumId="582726165">
    <w:nsid w:val="22BBB215"/>
    <w:multiLevelType w:val="singleLevel"/>
    <w:tmpl w:val="22BBB215"/>
    <w:lvl w:ilvl="0" w:tentative="1">
      <w:start w:val="1"/>
      <w:numFmt w:val="decimal"/>
      <w:suff w:val="nothing"/>
      <w:lvlText w:val="%1、"/>
      <w:lvlJc w:val="left"/>
    </w:lvl>
  </w:abstractNum>
  <w:abstractNum w:abstractNumId="3216541092">
    <w:nsid w:val="BFB885A4"/>
    <w:multiLevelType w:val="singleLevel"/>
    <w:tmpl w:val="BFB885A4"/>
    <w:lvl w:ilvl="0" w:tentative="1">
      <w:start w:val="1"/>
      <w:numFmt w:val="decimal"/>
      <w:suff w:val="nothing"/>
      <w:lvlText w:val="%1、"/>
      <w:lvlJc w:val="left"/>
    </w:lvl>
  </w:abstractNum>
  <w:abstractNum w:abstractNumId="1668380690">
    <w:nsid w:val="63717812"/>
    <w:multiLevelType w:val="singleLevel"/>
    <w:tmpl w:val="63717812"/>
    <w:lvl w:ilvl="0" w:tentative="1">
      <w:start w:val="1"/>
      <w:numFmt w:val="decimal"/>
      <w:suff w:val="nothing"/>
      <w:lvlText w:val="%1）"/>
      <w:lvlJc w:val="left"/>
    </w:lvl>
  </w:abstractNum>
  <w:abstractNum w:abstractNumId="4026932757">
    <w:nsid w:val="F0061E15"/>
    <w:multiLevelType w:val="singleLevel"/>
    <w:tmpl w:val="F0061E15"/>
    <w:lvl w:ilvl="0" w:tentative="1">
      <w:start w:val="1"/>
      <w:numFmt w:val="decimal"/>
      <w:suff w:val="nothing"/>
      <w:lvlText w:val="%1、"/>
      <w:lvlJc w:val="left"/>
    </w:lvl>
  </w:abstractNum>
  <w:num w:numId="1">
    <w:abstractNumId w:val="10"/>
  </w:num>
  <w:num w:numId="2">
    <w:abstractNumId w:val="2427901988"/>
  </w:num>
  <w:num w:numId="3">
    <w:abstractNumId w:val="582726165"/>
  </w:num>
  <w:num w:numId="4">
    <w:abstractNumId w:val="1980962886"/>
  </w:num>
  <w:num w:numId="5">
    <w:abstractNumId w:val="4026932757"/>
  </w:num>
  <w:num w:numId="6">
    <w:abstractNumId w:val="1668380690"/>
  </w:num>
  <w:num w:numId="7">
    <w:abstractNumId w:val="32165410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writeProtection w:cryptProviderType="rsaFull" w:cryptAlgorithmClass="hash" w:cryptAlgorithmType="typeAny" w:cryptAlgorithmSid="4" w:cryptSpinCount="100000" w:hash="Qu/SH/ATT31Db8IZS2szmoxMmDE=" w:salt="TsBnoAQb6JPkUJA0U+LaVQ=="/>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E3650"/>
    <w:rsid w:val="017972ED"/>
    <w:rsid w:val="032C11D0"/>
    <w:rsid w:val="05475A76"/>
    <w:rsid w:val="08EE3650"/>
    <w:rsid w:val="0A2970FE"/>
    <w:rsid w:val="190E3CC7"/>
    <w:rsid w:val="23971C83"/>
    <w:rsid w:val="2A06569E"/>
    <w:rsid w:val="2ACC73C7"/>
    <w:rsid w:val="2C4C18B6"/>
    <w:rsid w:val="2D1E4A9B"/>
    <w:rsid w:val="3228422C"/>
    <w:rsid w:val="37962D88"/>
    <w:rsid w:val="3D4E1F96"/>
    <w:rsid w:val="40A12416"/>
    <w:rsid w:val="463A2F41"/>
    <w:rsid w:val="4ECF63D3"/>
    <w:rsid w:val="60224C42"/>
    <w:rsid w:val="647B3294"/>
    <w:rsid w:val="707621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2019-10-03T11:11:00Z</dcterms:created>
  <dc:creator>Lenovo</dc:creator>
  <cp:lastModifiedBy>chean</cp:lastModifiedBy>
  <dcterms:modified xsi:type="dcterms:W3CDTF">2019-11-19T11:27:37Z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2052-10.1.0.5391</vt:lpwstr>
  </property>
</Properties>
</file>